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CEA" w:rsidRDefault="00D106C0" w:rsidP="00057CEA">
      <w:pPr>
        <w:pStyle w:val="1"/>
        <w:ind w:right="1984"/>
        <w:jc w:val="both"/>
        <w:rPr>
          <w:sz w:val="28"/>
        </w:rPr>
      </w:pPr>
      <w:r w:rsidRPr="00FF7DEB">
        <w:rPr>
          <w:noProof/>
          <w:sz w:val="20"/>
        </w:rPr>
        <w:drawing>
          <wp:anchor distT="0" distB="0" distL="114300" distR="114300" simplePos="0" relativeHeight="251659264" behindDoc="0" locked="0" layoutInCell="0" allowOverlap="1" wp14:anchorId="79027EA0" wp14:editId="6FC0BF6D">
            <wp:simplePos x="0" y="0"/>
            <wp:positionH relativeFrom="column">
              <wp:posOffset>2710815</wp:posOffset>
            </wp:positionH>
            <wp:positionV relativeFrom="paragraph">
              <wp:posOffset>85090</wp:posOffset>
            </wp:positionV>
            <wp:extent cx="685800" cy="72009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685800" cy="7200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F7DEB" w:rsidRPr="00FF7DEB" w:rsidRDefault="00FF7DEB" w:rsidP="00FF7DEB">
      <w:pPr>
        <w:tabs>
          <w:tab w:val="left" w:pos="2760"/>
        </w:tabs>
        <w:suppressAutoHyphens/>
        <w:ind w:right="-185"/>
        <w:rPr>
          <w:b/>
        </w:rPr>
      </w:pPr>
    </w:p>
    <w:p w:rsidR="00FF7DEB" w:rsidRPr="00FF7DEB" w:rsidRDefault="00FF7DEB" w:rsidP="00FF7DEB">
      <w:pPr>
        <w:suppressAutoHyphens/>
        <w:ind w:right="-185"/>
        <w:rPr>
          <w:b/>
        </w:rPr>
      </w:pPr>
    </w:p>
    <w:p w:rsidR="00FF7DEB" w:rsidRPr="00FF7DEB" w:rsidRDefault="00FF7DEB" w:rsidP="00FF7DEB">
      <w:pPr>
        <w:suppressAutoHyphens/>
        <w:ind w:right="-185"/>
        <w:rPr>
          <w:b/>
        </w:rPr>
      </w:pPr>
      <w:r w:rsidRPr="00FF7DEB">
        <w:rPr>
          <w:noProof/>
          <w:sz w:val="20"/>
          <w:szCs w:val="20"/>
        </w:rPr>
        <w:t xml:space="preserve">  </w:t>
      </w:r>
      <w:r w:rsidRPr="00FF7DEB">
        <w:rPr>
          <w:b/>
        </w:rPr>
        <w:t>ТЕРРИТОРИАЛЬНАЯ ИЗБИРАТЕЛЬНАЯ КОМИССИЯ</w:t>
      </w:r>
    </w:p>
    <w:p w:rsidR="00057CEA" w:rsidRPr="00FF7DEB" w:rsidRDefault="00FF7DEB" w:rsidP="00FF7DEB">
      <w:pPr>
        <w:suppressAutoHyphens/>
        <w:ind w:right="-185"/>
      </w:pPr>
      <w:r w:rsidRPr="00FF7DEB">
        <w:rPr>
          <w:b/>
        </w:rPr>
        <w:t>НЕКЛИНОВСКОГО РАЙОНА РОСТОВСКОЙ ОБЛАСТИ</w:t>
      </w:r>
    </w:p>
    <w:p w:rsidR="00057CEA" w:rsidRPr="00333D15" w:rsidRDefault="00057CEA" w:rsidP="00FF7DEB">
      <w:pPr>
        <w:pStyle w:val="ae"/>
        <w:tabs>
          <w:tab w:val="left" w:pos="1845"/>
        </w:tabs>
        <w:rPr>
          <w:rFonts w:ascii="Times New Roman" w:hAnsi="Times New Roman" w:cs="Times New Roman"/>
          <w:b/>
          <w:sz w:val="28"/>
          <w:szCs w:val="28"/>
        </w:rPr>
      </w:pPr>
    </w:p>
    <w:p w:rsidR="00057CEA" w:rsidRPr="00333D15" w:rsidRDefault="00057CEA" w:rsidP="00057CEA">
      <w:pPr>
        <w:pStyle w:val="ae"/>
        <w:jc w:val="center"/>
        <w:rPr>
          <w:rFonts w:ascii="Times New Roman" w:hAnsi="Times New Roman" w:cs="Times New Roman"/>
          <w:b/>
          <w:sz w:val="28"/>
          <w:szCs w:val="28"/>
        </w:rPr>
      </w:pPr>
      <w:r w:rsidRPr="00333D15">
        <w:rPr>
          <w:rFonts w:ascii="Times New Roman" w:hAnsi="Times New Roman" w:cs="Times New Roman"/>
          <w:b/>
          <w:sz w:val="28"/>
          <w:szCs w:val="28"/>
        </w:rPr>
        <w:t>ПОСТАНОВЛЕНИЕ</w:t>
      </w:r>
    </w:p>
    <w:p w:rsidR="00057CEA" w:rsidRPr="00333D15" w:rsidRDefault="00057CEA" w:rsidP="00057CEA">
      <w:pPr>
        <w:pStyle w:val="ae"/>
        <w:rPr>
          <w:rFonts w:ascii="Times New Roman" w:hAnsi="Times New Roman" w:cs="Times New Roman"/>
        </w:rPr>
      </w:pPr>
    </w:p>
    <w:p w:rsidR="00057CEA" w:rsidRDefault="00057CEA" w:rsidP="00057CEA">
      <w:pPr>
        <w:jc w:val="both"/>
        <w:rPr>
          <w:bCs/>
        </w:rPr>
      </w:pPr>
      <w:r>
        <w:rPr>
          <w:bCs/>
        </w:rPr>
        <w:t>26</w:t>
      </w:r>
      <w:r w:rsidRPr="006526E2">
        <w:rPr>
          <w:bCs/>
        </w:rPr>
        <w:t xml:space="preserve"> июня 2023</w:t>
      </w:r>
      <w:r w:rsidR="00D624FA">
        <w:rPr>
          <w:bCs/>
        </w:rPr>
        <w:t xml:space="preserve"> г.</w:t>
      </w:r>
      <w:r w:rsidRPr="006526E2">
        <w:rPr>
          <w:bCs/>
        </w:rPr>
        <w:tab/>
      </w:r>
      <w:r w:rsidRPr="006526E2">
        <w:rPr>
          <w:bCs/>
        </w:rPr>
        <w:tab/>
      </w:r>
      <w:r w:rsidRPr="006526E2">
        <w:rPr>
          <w:bCs/>
        </w:rPr>
        <w:tab/>
      </w:r>
      <w:r w:rsidRPr="006526E2">
        <w:rPr>
          <w:bCs/>
        </w:rPr>
        <w:tab/>
      </w:r>
      <w:r w:rsidRPr="006526E2">
        <w:rPr>
          <w:bCs/>
        </w:rPr>
        <w:tab/>
        <w:t xml:space="preserve">   </w:t>
      </w:r>
      <w:r w:rsidRPr="006526E2">
        <w:rPr>
          <w:bCs/>
        </w:rPr>
        <w:tab/>
      </w:r>
      <w:r w:rsidR="00385FD5">
        <w:rPr>
          <w:bCs/>
        </w:rPr>
        <w:t xml:space="preserve">   </w:t>
      </w:r>
      <w:r w:rsidRPr="006526E2">
        <w:rPr>
          <w:bCs/>
        </w:rPr>
        <w:tab/>
      </w:r>
      <w:r w:rsidRPr="006526E2">
        <w:rPr>
          <w:bCs/>
        </w:rPr>
        <w:tab/>
      </w:r>
      <w:r w:rsidRPr="006526E2">
        <w:rPr>
          <w:bCs/>
        </w:rPr>
        <w:tab/>
      </w:r>
      <w:r w:rsidR="00FF7DEB">
        <w:rPr>
          <w:bCs/>
        </w:rPr>
        <w:t xml:space="preserve">     </w:t>
      </w:r>
      <w:r w:rsidR="00385FD5">
        <w:rPr>
          <w:bCs/>
        </w:rPr>
        <w:t xml:space="preserve">  </w:t>
      </w:r>
      <w:bookmarkStart w:id="0" w:name="_GoBack"/>
      <w:bookmarkEnd w:id="0"/>
      <w:r w:rsidR="00FF7DEB">
        <w:rPr>
          <w:bCs/>
        </w:rPr>
        <w:t xml:space="preserve"> </w:t>
      </w:r>
      <w:r w:rsidRPr="006526E2">
        <w:rPr>
          <w:bCs/>
        </w:rPr>
        <w:t>№ 8</w:t>
      </w:r>
      <w:r>
        <w:rPr>
          <w:bCs/>
        </w:rPr>
        <w:t>5</w:t>
      </w:r>
      <w:r w:rsidRPr="006526E2">
        <w:rPr>
          <w:bCs/>
        </w:rPr>
        <w:t>-</w:t>
      </w:r>
      <w:r w:rsidR="005A4A50">
        <w:rPr>
          <w:bCs/>
        </w:rPr>
        <w:t>5</w:t>
      </w:r>
    </w:p>
    <w:p w:rsidR="00057CEA" w:rsidRDefault="00057CEA" w:rsidP="00057CEA">
      <w:pPr>
        <w:rPr>
          <w:b/>
          <w:spacing w:val="20"/>
        </w:rPr>
      </w:pPr>
      <w:r w:rsidRPr="006526E2">
        <w:t>с. Покровское</w:t>
      </w:r>
      <w:r w:rsidRPr="006526E2">
        <w:rPr>
          <w:b/>
          <w:spacing w:val="20"/>
        </w:rPr>
        <w:tab/>
      </w:r>
      <w:r w:rsidR="00385FD5">
        <w:rPr>
          <w:b/>
          <w:spacing w:val="20"/>
        </w:rPr>
        <w:t xml:space="preserve"> </w:t>
      </w:r>
    </w:p>
    <w:p w:rsidR="00057CEA" w:rsidRPr="00806779" w:rsidRDefault="00057CEA" w:rsidP="00057CEA">
      <w:pPr>
        <w:rPr>
          <w:bCs/>
        </w:rPr>
      </w:pPr>
    </w:p>
    <w:p w:rsidR="00215D09" w:rsidRDefault="00692D32" w:rsidP="00215D09">
      <w:pPr>
        <w:tabs>
          <w:tab w:val="left" w:pos="7513"/>
        </w:tabs>
        <w:ind w:left="1985" w:right="1922"/>
        <w:jc w:val="both"/>
        <w:rPr>
          <w:b/>
          <w:szCs w:val="24"/>
        </w:rPr>
      </w:pPr>
      <w:r w:rsidRPr="00692D32">
        <w:rPr>
          <w:b/>
          <w:szCs w:val="24"/>
        </w:rPr>
        <w:t xml:space="preserve">О Рабочей группе </w:t>
      </w:r>
      <w:r w:rsidR="005434C4">
        <w:rPr>
          <w:b/>
          <w:szCs w:val="24"/>
        </w:rPr>
        <w:t>Территориальной и</w:t>
      </w:r>
      <w:r w:rsidRPr="00692D32">
        <w:rPr>
          <w:b/>
          <w:szCs w:val="24"/>
        </w:rPr>
        <w:t xml:space="preserve">збирательной комиссии </w:t>
      </w:r>
      <w:r w:rsidR="00057CEA">
        <w:rPr>
          <w:b/>
          <w:szCs w:val="24"/>
        </w:rPr>
        <w:t xml:space="preserve">Неклиновского района </w:t>
      </w:r>
      <w:r w:rsidRPr="00692D32">
        <w:rPr>
          <w:b/>
          <w:szCs w:val="24"/>
        </w:rPr>
        <w:t xml:space="preserve">Ростовской области по информационным спорам и иным вопросам информационного </w:t>
      </w:r>
      <w:proofErr w:type="gramStart"/>
      <w:r w:rsidRPr="00692D32">
        <w:rPr>
          <w:b/>
          <w:szCs w:val="24"/>
        </w:rPr>
        <w:t>обеспечения выборов</w:t>
      </w:r>
      <w:r w:rsidR="005434C4">
        <w:rPr>
          <w:b/>
          <w:szCs w:val="24"/>
        </w:rPr>
        <w:t xml:space="preserve"> депутатов Законодательного Собрания Ростовской области седьмого созыва</w:t>
      </w:r>
      <w:proofErr w:type="gramEnd"/>
    </w:p>
    <w:p w:rsidR="00692D32" w:rsidRPr="00692D32" w:rsidRDefault="00692D32" w:rsidP="00215D09">
      <w:pPr>
        <w:tabs>
          <w:tab w:val="left" w:pos="7513"/>
        </w:tabs>
        <w:ind w:left="1985" w:right="1922"/>
        <w:jc w:val="both"/>
        <w:rPr>
          <w:bCs/>
          <w:spacing w:val="20"/>
          <w:szCs w:val="24"/>
        </w:rPr>
      </w:pPr>
    </w:p>
    <w:p w:rsidR="00843921" w:rsidRDefault="00843921" w:rsidP="00843921">
      <w:pPr>
        <w:ind w:firstLine="709"/>
        <w:jc w:val="both"/>
      </w:pPr>
      <w:proofErr w:type="gramStart"/>
      <w:r>
        <w:t xml:space="preserve">В соответствии с </w:t>
      </w:r>
      <w:r w:rsidR="00445AA6">
        <w:t>пунктом</w:t>
      </w:r>
      <w:r w:rsidR="00057CEA">
        <w:t xml:space="preserve"> </w:t>
      </w:r>
      <w:r w:rsidR="005434C4">
        <w:t>8</w:t>
      </w:r>
      <w:r>
        <w:t xml:space="preserve"> статьи 2</w:t>
      </w:r>
      <w:r w:rsidR="005434C4">
        <w:t>5</w:t>
      </w:r>
      <w:r>
        <w:t xml:space="preserve"> Федерального закона </w:t>
      </w:r>
      <w:r>
        <w:br/>
        <w:t>от 12.06.2002 № 67-ФЗ «Об основных гарантиях избирательных прав и права на участие в референдуме граждан Российской Федерации»,</w:t>
      </w:r>
      <w:r w:rsidR="00692D32">
        <w:t xml:space="preserve"> частью </w:t>
      </w:r>
      <w:r w:rsidR="005434C4">
        <w:t>10</w:t>
      </w:r>
      <w:r w:rsidR="00692D32">
        <w:br/>
        <w:t>статьи 1</w:t>
      </w:r>
      <w:r w:rsidR="005434C4">
        <w:t>6</w:t>
      </w:r>
      <w:r w:rsidR="00692D32" w:rsidRPr="00692D32">
        <w:t>Областно</w:t>
      </w:r>
      <w:r w:rsidR="00692D32">
        <w:t>го</w:t>
      </w:r>
      <w:r w:rsidR="00692D32" w:rsidRPr="00692D32">
        <w:t xml:space="preserve"> закон</w:t>
      </w:r>
      <w:r w:rsidR="00692D32">
        <w:t>а</w:t>
      </w:r>
      <w:r w:rsidR="00692D32" w:rsidRPr="00692D32">
        <w:t xml:space="preserve"> от 12.05.2016 </w:t>
      </w:r>
      <w:r w:rsidR="00692D32">
        <w:t>№</w:t>
      </w:r>
      <w:r w:rsidR="00692D32" w:rsidRPr="00692D32">
        <w:t xml:space="preserve"> 525-ЗС </w:t>
      </w:r>
      <w:r w:rsidR="00692D32">
        <w:t>«</w:t>
      </w:r>
      <w:r w:rsidR="00692D32" w:rsidRPr="00692D32">
        <w:t xml:space="preserve">О выборах </w:t>
      </w:r>
      <w:r w:rsidR="00692D32">
        <w:br/>
      </w:r>
      <w:r w:rsidR="00692D32" w:rsidRPr="00692D32">
        <w:t>и референдумах в Ростовской области</w:t>
      </w:r>
      <w:r w:rsidR="00692D32">
        <w:t xml:space="preserve">», </w:t>
      </w:r>
      <w:r w:rsidR="005434C4">
        <w:t>постановлением Избирательной комиссии Ростовской области от 18.05.2023 № 24-1 «</w:t>
      </w:r>
      <w:r w:rsidR="005434C4" w:rsidRPr="005434C4">
        <w:t>О возложении полномочий окружных избирательных комиссий по выборам депутатов Законодательного Собрания</w:t>
      </w:r>
      <w:proofErr w:type="gramEnd"/>
      <w:r w:rsidR="005434C4" w:rsidRPr="005434C4">
        <w:t xml:space="preserve"> Ростовской области седьмого созыва на территориальные избирательные комиссии»</w:t>
      </w:r>
      <w:r w:rsidR="005434C4">
        <w:t xml:space="preserve">, </w:t>
      </w:r>
      <w:r>
        <w:t xml:space="preserve">в целях реализации полномочий </w:t>
      </w:r>
      <w:r w:rsidR="005434C4">
        <w:t xml:space="preserve">окружной избирательной комиссии </w:t>
      </w:r>
      <w:r w:rsidR="00057CEA">
        <w:t>Неклиновского</w:t>
      </w:r>
      <w:r w:rsidR="005434C4" w:rsidRPr="00AE4081">
        <w:rPr>
          <w:bCs/>
        </w:rPr>
        <w:t xml:space="preserve"> одномандатного избирательного округа № </w:t>
      </w:r>
      <w:r w:rsidR="00057CEA">
        <w:rPr>
          <w:bCs/>
        </w:rPr>
        <w:t xml:space="preserve">25 </w:t>
      </w:r>
      <w:r>
        <w:t xml:space="preserve">по </w:t>
      </w:r>
      <w:proofErr w:type="gramStart"/>
      <w:r>
        <w:t>контролю за</w:t>
      </w:r>
      <w:proofErr w:type="gramEnd"/>
      <w:r>
        <w:t xml:space="preserve"> соблюдением участниками избирательного процесса порядка и правил информирования избирателей, проведения предвыборной агитации </w:t>
      </w:r>
    </w:p>
    <w:p w:rsidR="005434C4" w:rsidRDefault="005434C4" w:rsidP="00843921">
      <w:pPr>
        <w:ind w:firstLine="709"/>
        <w:jc w:val="both"/>
        <w:rPr>
          <w:spacing w:val="20"/>
        </w:rPr>
      </w:pPr>
    </w:p>
    <w:p w:rsidR="005434C4" w:rsidRDefault="00057CEA" w:rsidP="005434C4">
      <w:pPr>
        <w:widowControl w:val="0"/>
        <w:suppressAutoHyphens/>
        <w:jc w:val="both"/>
        <w:rPr>
          <w:bCs/>
          <w:szCs w:val="20"/>
        </w:rPr>
      </w:pPr>
      <w:r>
        <w:rPr>
          <w:bCs/>
          <w:szCs w:val="20"/>
        </w:rPr>
        <w:t xml:space="preserve">        Территориальная избирательная </w:t>
      </w:r>
      <w:r w:rsidR="005434C4" w:rsidRPr="00C40AAB">
        <w:rPr>
          <w:bCs/>
          <w:szCs w:val="20"/>
        </w:rPr>
        <w:t>комиссия</w:t>
      </w:r>
      <w:r>
        <w:rPr>
          <w:bCs/>
          <w:szCs w:val="20"/>
        </w:rPr>
        <w:t xml:space="preserve"> Неклиновского района</w:t>
      </w:r>
      <w:r w:rsidR="005434C4" w:rsidRPr="00C40AAB">
        <w:rPr>
          <w:bCs/>
          <w:szCs w:val="20"/>
        </w:rPr>
        <w:t xml:space="preserve"> Ростовской области ПОСТАНОВЛЯЕТ:</w:t>
      </w:r>
    </w:p>
    <w:p w:rsidR="00F13279" w:rsidRPr="00F13279" w:rsidRDefault="00F13279" w:rsidP="00F13279">
      <w:pPr>
        <w:ind w:firstLine="709"/>
        <w:jc w:val="both"/>
        <w:rPr>
          <w:spacing w:val="20"/>
        </w:rPr>
      </w:pPr>
    </w:p>
    <w:p w:rsidR="00F13279" w:rsidRPr="00843921" w:rsidRDefault="00FE6316" w:rsidP="008248B6">
      <w:pPr>
        <w:tabs>
          <w:tab w:val="left" w:pos="142"/>
        </w:tabs>
        <w:spacing w:line="324" w:lineRule="auto"/>
        <w:ind w:firstLine="709"/>
        <w:jc w:val="both"/>
      </w:pPr>
      <w:r w:rsidRPr="00843921">
        <w:t>1. </w:t>
      </w:r>
      <w:r w:rsidR="00F13279" w:rsidRPr="00843921">
        <w:t xml:space="preserve">Утвердить </w:t>
      </w:r>
      <w:r w:rsidR="00692D32">
        <w:t xml:space="preserve">прилагаемое </w:t>
      </w:r>
      <w:r w:rsidR="00B55041" w:rsidRPr="00843921">
        <w:t xml:space="preserve">Положение о Рабочей группе </w:t>
      </w:r>
      <w:r w:rsidR="005434C4">
        <w:t>Территориальной и</w:t>
      </w:r>
      <w:r w:rsidR="00B55041" w:rsidRPr="00843921">
        <w:t xml:space="preserve">збирательной комиссии </w:t>
      </w:r>
      <w:r w:rsidR="00057CEA">
        <w:t>Неклиновского района</w:t>
      </w:r>
      <w:r w:rsidR="005434C4">
        <w:t xml:space="preserve"> </w:t>
      </w:r>
      <w:r w:rsidR="00B55041" w:rsidRPr="00843921">
        <w:t>Ростовской области по информационным спорам и иным вопросам инфо</w:t>
      </w:r>
      <w:r w:rsidR="00692D32">
        <w:t>рмационного обеспечения выборов</w:t>
      </w:r>
      <w:r w:rsidR="005434C4" w:rsidRPr="005434C4">
        <w:t>депутатов Законодательного Собрания Ростовской области седьмого созыва</w:t>
      </w:r>
      <w:r w:rsidR="00692D32">
        <w:t>.</w:t>
      </w:r>
    </w:p>
    <w:p w:rsidR="00FF7DEB" w:rsidRDefault="00FF7DEB" w:rsidP="008248B6">
      <w:pPr>
        <w:tabs>
          <w:tab w:val="left" w:pos="142"/>
        </w:tabs>
        <w:spacing w:line="324" w:lineRule="auto"/>
        <w:ind w:firstLine="709"/>
        <w:jc w:val="both"/>
      </w:pPr>
    </w:p>
    <w:p w:rsidR="00FF7DEB" w:rsidRDefault="00FF7DEB" w:rsidP="008248B6">
      <w:pPr>
        <w:tabs>
          <w:tab w:val="left" w:pos="142"/>
        </w:tabs>
        <w:spacing w:line="324" w:lineRule="auto"/>
        <w:ind w:firstLine="709"/>
        <w:jc w:val="both"/>
      </w:pPr>
    </w:p>
    <w:p w:rsidR="00FF7DEB" w:rsidRDefault="00FF7DEB" w:rsidP="008248B6">
      <w:pPr>
        <w:tabs>
          <w:tab w:val="left" w:pos="142"/>
        </w:tabs>
        <w:spacing w:line="324" w:lineRule="auto"/>
        <w:ind w:firstLine="709"/>
        <w:jc w:val="both"/>
      </w:pPr>
    </w:p>
    <w:p w:rsidR="00F13279" w:rsidRDefault="005434C4" w:rsidP="008248B6">
      <w:pPr>
        <w:tabs>
          <w:tab w:val="left" w:pos="142"/>
        </w:tabs>
        <w:spacing w:line="324" w:lineRule="auto"/>
        <w:ind w:firstLine="709"/>
        <w:jc w:val="both"/>
      </w:pPr>
      <w:r>
        <w:t>2</w:t>
      </w:r>
      <w:r w:rsidR="00692D32">
        <w:t>. </w:t>
      </w:r>
      <w:proofErr w:type="gramStart"/>
      <w:r w:rsidR="00FC0C7E" w:rsidRPr="00843921">
        <w:t>Разместить</w:t>
      </w:r>
      <w:proofErr w:type="gramEnd"/>
      <w:r w:rsidR="00FC0C7E" w:rsidRPr="00843921">
        <w:t xml:space="preserve"> настоящее постановление </w:t>
      </w:r>
      <w:r w:rsidRPr="006D11A9">
        <w:rPr>
          <w:bCs/>
        </w:rPr>
        <w:t xml:space="preserve">на сайте </w:t>
      </w:r>
      <w:r>
        <w:t xml:space="preserve">окружной избирательной комиссии </w:t>
      </w:r>
      <w:r w:rsidR="00057CEA">
        <w:t>Неклиновского</w:t>
      </w:r>
      <w:r w:rsidRPr="00AE4081">
        <w:rPr>
          <w:bCs/>
        </w:rPr>
        <w:t xml:space="preserve"> одномандатного избирательного округа № </w:t>
      </w:r>
      <w:r w:rsidR="00057CEA">
        <w:rPr>
          <w:bCs/>
        </w:rPr>
        <w:t xml:space="preserve">25 </w:t>
      </w:r>
      <w:r w:rsidRPr="006D11A9">
        <w:rPr>
          <w:bCs/>
        </w:rPr>
        <w:t>в информационно-телек</w:t>
      </w:r>
      <w:r>
        <w:rPr>
          <w:bCs/>
        </w:rPr>
        <w:t>оммуникационной сети «Интернет»</w:t>
      </w:r>
      <w:r w:rsidR="00FC0C7E" w:rsidRPr="00843921">
        <w:t>.</w:t>
      </w:r>
    </w:p>
    <w:p w:rsidR="00F13279" w:rsidRPr="00FE6316" w:rsidRDefault="00F13279" w:rsidP="00F13279">
      <w:pPr>
        <w:jc w:val="both"/>
      </w:pPr>
    </w:p>
    <w:p w:rsidR="00F13279" w:rsidRPr="00FE6316" w:rsidRDefault="00F13279" w:rsidP="00F13279">
      <w:pPr>
        <w:jc w:val="both"/>
      </w:pPr>
    </w:p>
    <w:p w:rsidR="00C94F96" w:rsidRPr="009C5DBA" w:rsidRDefault="00057CEA" w:rsidP="00057CEA">
      <w:pPr>
        <w:tabs>
          <w:tab w:val="left" w:pos="7088"/>
        </w:tabs>
        <w:jc w:val="both"/>
      </w:pPr>
      <w:r>
        <w:rPr>
          <w:szCs w:val="20"/>
        </w:rPr>
        <w:t>Председатель комиссии                                                         М.Ю.Сафонов</w:t>
      </w:r>
    </w:p>
    <w:p w:rsidR="00C94F96" w:rsidRPr="009C5DBA" w:rsidRDefault="00C94F96" w:rsidP="00C94F96">
      <w:pPr>
        <w:jc w:val="both"/>
      </w:pPr>
    </w:p>
    <w:p w:rsidR="00057CEA" w:rsidRDefault="00057CEA" w:rsidP="00751436">
      <w:pPr>
        <w:jc w:val="both"/>
      </w:pPr>
    </w:p>
    <w:p w:rsidR="00FA59FC" w:rsidRDefault="00C94F96" w:rsidP="00751436">
      <w:pPr>
        <w:jc w:val="both"/>
      </w:pPr>
      <w:r w:rsidRPr="009C5DBA">
        <w:t>Секретарь</w:t>
      </w:r>
      <w:r w:rsidR="00057CEA">
        <w:t xml:space="preserve"> </w:t>
      </w:r>
      <w:r>
        <w:t>комиссии</w:t>
      </w:r>
      <w:r w:rsidR="00057CEA">
        <w:tab/>
      </w:r>
      <w:r w:rsidR="00057CEA">
        <w:tab/>
      </w:r>
      <w:r w:rsidR="00057CEA">
        <w:tab/>
      </w:r>
      <w:r w:rsidR="00057CEA">
        <w:tab/>
      </w:r>
      <w:r w:rsidR="00057CEA">
        <w:tab/>
      </w:r>
      <w:r w:rsidR="00057CEA">
        <w:tab/>
        <w:t xml:space="preserve">        О.В. Ляшева</w:t>
      </w: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p w:rsidR="003F02B4" w:rsidRDefault="003F02B4" w:rsidP="00751436">
      <w:pPr>
        <w:jc w:val="both"/>
      </w:pPr>
    </w:p>
    <w:tbl>
      <w:tblPr>
        <w:tblW w:w="9322" w:type="dxa"/>
        <w:tblLook w:val="04A0" w:firstRow="1" w:lastRow="0" w:firstColumn="1" w:lastColumn="0" w:noHBand="0" w:noVBand="1"/>
      </w:tblPr>
      <w:tblGrid>
        <w:gridCol w:w="4786"/>
        <w:gridCol w:w="4536"/>
      </w:tblGrid>
      <w:tr w:rsidR="003F02B4" w:rsidTr="003F02B4">
        <w:tc>
          <w:tcPr>
            <w:tcW w:w="4786" w:type="dxa"/>
          </w:tcPr>
          <w:p w:rsidR="003F02B4" w:rsidRDefault="003F02B4">
            <w:pPr>
              <w:rPr>
                <w:b/>
                <w:sz w:val="22"/>
                <w:lang w:eastAsia="en-US"/>
              </w:rPr>
            </w:pPr>
          </w:p>
        </w:tc>
        <w:tc>
          <w:tcPr>
            <w:tcW w:w="4536" w:type="dxa"/>
          </w:tcPr>
          <w:p w:rsidR="003F02B4" w:rsidRDefault="003F02B4">
            <w:pPr>
              <w:ind w:left="69"/>
              <w:rPr>
                <w:lang w:eastAsia="en-US"/>
              </w:rPr>
            </w:pPr>
            <w:r>
              <w:rPr>
                <w:lang w:eastAsia="en-US"/>
              </w:rPr>
              <w:t>УТВЕРЖДЕНО</w:t>
            </w:r>
          </w:p>
          <w:p w:rsidR="003F02B4" w:rsidRDefault="003F02B4">
            <w:pPr>
              <w:ind w:left="69"/>
              <w:rPr>
                <w:lang w:eastAsia="en-US"/>
              </w:rPr>
            </w:pPr>
          </w:p>
          <w:p w:rsidR="003F02B4" w:rsidRDefault="003F02B4">
            <w:pPr>
              <w:ind w:left="69"/>
              <w:rPr>
                <w:lang w:eastAsia="en-US"/>
              </w:rPr>
            </w:pPr>
            <w:r>
              <w:rPr>
                <w:lang w:eastAsia="en-US"/>
              </w:rPr>
              <w:t xml:space="preserve">постановлением Территориальной избирательной комиссии </w:t>
            </w:r>
          </w:p>
          <w:p w:rsidR="003F02B4" w:rsidRDefault="003F02B4">
            <w:pPr>
              <w:ind w:left="69"/>
              <w:rPr>
                <w:lang w:eastAsia="en-US"/>
              </w:rPr>
            </w:pPr>
            <w:r>
              <w:rPr>
                <w:lang w:eastAsia="en-US"/>
              </w:rPr>
              <w:t>Неклиновского района</w:t>
            </w:r>
          </w:p>
          <w:p w:rsidR="003F02B4" w:rsidRDefault="003F02B4">
            <w:pPr>
              <w:ind w:left="69"/>
              <w:rPr>
                <w:lang w:eastAsia="en-US"/>
              </w:rPr>
            </w:pPr>
            <w:r>
              <w:rPr>
                <w:lang w:eastAsia="en-US"/>
              </w:rPr>
              <w:t>Ростовской области</w:t>
            </w:r>
          </w:p>
          <w:p w:rsidR="003F02B4" w:rsidRDefault="003F02B4">
            <w:pPr>
              <w:ind w:left="69"/>
              <w:rPr>
                <w:lang w:eastAsia="en-US"/>
              </w:rPr>
            </w:pPr>
            <w:r>
              <w:rPr>
                <w:lang w:eastAsia="en-US"/>
              </w:rPr>
              <w:t>от 26 июня 2023 г. № 85-5</w:t>
            </w:r>
          </w:p>
        </w:tc>
      </w:tr>
    </w:tbl>
    <w:p w:rsidR="003F02B4" w:rsidRDefault="003F02B4" w:rsidP="003F02B4">
      <w:pPr>
        <w:jc w:val="both"/>
      </w:pPr>
    </w:p>
    <w:p w:rsidR="003F02B4" w:rsidRDefault="003F02B4" w:rsidP="003F02B4">
      <w:pPr>
        <w:jc w:val="left"/>
      </w:pPr>
    </w:p>
    <w:p w:rsidR="003F02B4" w:rsidRDefault="003F02B4" w:rsidP="003F02B4">
      <w:pPr>
        <w:keepNext/>
        <w:keepLines/>
        <w:tabs>
          <w:tab w:val="left" w:pos="675"/>
          <w:tab w:val="center" w:pos="4677"/>
        </w:tabs>
        <w:outlineLvl w:val="5"/>
        <w:rPr>
          <w:b/>
          <w:iCs/>
          <w:szCs w:val="24"/>
        </w:rPr>
      </w:pPr>
      <w:r>
        <w:rPr>
          <w:b/>
          <w:iCs/>
          <w:szCs w:val="24"/>
        </w:rPr>
        <w:t>ПОЛОЖЕНИЕ</w:t>
      </w:r>
    </w:p>
    <w:p w:rsidR="003F02B4" w:rsidRDefault="003F02B4" w:rsidP="003F02B4">
      <w:pPr>
        <w:rPr>
          <w:b/>
          <w:bCs/>
          <w:szCs w:val="24"/>
        </w:rPr>
      </w:pPr>
      <w:r>
        <w:rPr>
          <w:b/>
          <w:bCs/>
          <w:szCs w:val="24"/>
        </w:rPr>
        <w:t xml:space="preserve">о Рабочей группе Территориальной избирательной комиссии Неклиновского  района Ростовской области по информационным спорам и иным вопросам информационного </w:t>
      </w:r>
      <w:proofErr w:type="gramStart"/>
      <w:r>
        <w:rPr>
          <w:b/>
          <w:bCs/>
          <w:szCs w:val="24"/>
        </w:rPr>
        <w:t>обеспечения выборов депутатов Законодательного Собрания Ростовской области</w:t>
      </w:r>
      <w:proofErr w:type="gramEnd"/>
      <w:r>
        <w:rPr>
          <w:b/>
          <w:bCs/>
          <w:szCs w:val="24"/>
        </w:rPr>
        <w:t xml:space="preserve"> </w:t>
      </w:r>
    </w:p>
    <w:p w:rsidR="003F02B4" w:rsidRDefault="003F02B4" w:rsidP="003F02B4">
      <w:pPr>
        <w:rPr>
          <w:bCs/>
          <w:szCs w:val="24"/>
        </w:rPr>
      </w:pPr>
      <w:r>
        <w:rPr>
          <w:b/>
          <w:bCs/>
          <w:szCs w:val="24"/>
        </w:rPr>
        <w:t>седьмого созыва</w:t>
      </w:r>
    </w:p>
    <w:p w:rsidR="003F02B4" w:rsidRDefault="003F02B4" w:rsidP="003F02B4">
      <w:pPr>
        <w:spacing w:line="360" w:lineRule="auto"/>
        <w:ind w:firstLine="709"/>
        <w:jc w:val="both"/>
        <w:rPr>
          <w:bCs/>
          <w:szCs w:val="24"/>
        </w:rPr>
      </w:pPr>
    </w:p>
    <w:p w:rsidR="003F02B4" w:rsidRDefault="003F02B4" w:rsidP="003F02B4">
      <w:pPr>
        <w:spacing w:line="360" w:lineRule="auto"/>
        <w:ind w:firstLine="709"/>
        <w:jc w:val="both"/>
        <w:rPr>
          <w:bCs/>
          <w:szCs w:val="24"/>
        </w:rPr>
      </w:pPr>
      <w:r>
        <w:rPr>
          <w:bCs/>
          <w:szCs w:val="24"/>
        </w:rPr>
        <w:t xml:space="preserve">1. Настоящее Положение определяет порядок и формы деятельности Рабочей группы Территориальной избирательной комиссии Неклиновского района Ростовской области по информационным спорам и иным вопросам информационного </w:t>
      </w:r>
      <w:proofErr w:type="gramStart"/>
      <w:r>
        <w:rPr>
          <w:bCs/>
          <w:szCs w:val="24"/>
        </w:rPr>
        <w:t>обеспечения выборов депутатов Законодательного Собрания Ростовской области седьмого</w:t>
      </w:r>
      <w:proofErr w:type="gramEnd"/>
      <w:r>
        <w:rPr>
          <w:bCs/>
          <w:szCs w:val="24"/>
        </w:rPr>
        <w:t xml:space="preserve"> созыва (далее – Рабочая группа).</w:t>
      </w:r>
    </w:p>
    <w:p w:rsidR="003F02B4" w:rsidRDefault="003F02B4" w:rsidP="003F02B4">
      <w:pPr>
        <w:tabs>
          <w:tab w:val="left" w:pos="1134"/>
        </w:tabs>
        <w:spacing w:line="360" w:lineRule="auto"/>
        <w:ind w:firstLine="709"/>
        <w:jc w:val="both"/>
        <w:rPr>
          <w:bCs/>
          <w:szCs w:val="24"/>
        </w:rPr>
      </w:pPr>
      <w:r>
        <w:rPr>
          <w:bCs/>
          <w:szCs w:val="24"/>
        </w:rPr>
        <w:t>Рабочая группа образуется из числа членов Территориальной избирательной комиссии  Неклиновского района  Ростовской области (далее – ТИК), представителей государственных органов, общественных объединений, организаций, осуществляющих выпуск средств массовой информации, иных организаций, ученых и специалистов.</w:t>
      </w:r>
    </w:p>
    <w:p w:rsidR="003F02B4" w:rsidRDefault="003F02B4" w:rsidP="003F02B4">
      <w:pPr>
        <w:tabs>
          <w:tab w:val="left" w:pos="1134"/>
        </w:tabs>
        <w:spacing w:line="360" w:lineRule="auto"/>
        <w:ind w:firstLine="709"/>
        <w:jc w:val="both"/>
        <w:rPr>
          <w:bCs/>
          <w:szCs w:val="24"/>
        </w:rPr>
      </w:pPr>
      <w:r>
        <w:rPr>
          <w:bCs/>
          <w:szCs w:val="24"/>
        </w:rPr>
        <w:t>Состав Рабочей группы утверждается постановлением ТИК.</w:t>
      </w:r>
    </w:p>
    <w:p w:rsidR="003F02B4" w:rsidRDefault="003F02B4" w:rsidP="003F02B4">
      <w:pPr>
        <w:tabs>
          <w:tab w:val="left" w:pos="1134"/>
          <w:tab w:val="left" w:pos="1418"/>
        </w:tabs>
        <w:spacing w:line="360" w:lineRule="auto"/>
        <w:ind w:left="709"/>
        <w:jc w:val="both"/>
        <w:rPr>
          <w:bCs/>
          <w:szCs w:val="24"/>
        </w:rPr>
      </w:pPr>
      <w:r>
        <w:rPr>
          <w:bCs/>
          <w:szCs w:val="24"/>
        </w:rPr>
        <w:t>2. В компетенцию Рабочей группы входят:</w:t>
      </w:r>
    </w:p>
    <w:p w:rsidR="003F02B4" w:rsidRDefault="003F02B4" w:rsidP="003F02B4">
      <w:pPr>
        <w:spacing w:line="360" w:lineRule="auto"/>
        <w:ind w:firstLine="709"/>
        <w:jc w:val="both"/>
      </w:pPr>
      <w:r>
        <w:t xml:space="preserve">сбор и систематизация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w:t>
      </w:r>
      <w:r>
        <w:br/>
        <w:t>а также электронных образов этих предвыборных агитационных материалов, представленных в ТИК в порядке, установленном федеральным и областным законодательством о выборах;</w:t>
      </w:r>
    </w:p>
    <w:p w:rsidR="003F02B4" w:rsidRDefault="003F02B4" w:rsidP="003F02B4">
      <w:pPr>
        <w:spacing w:line="360" w:lineRule="auto"/>
        <w:ind w:firstLine="709"/>
        <w:jc w:val="both"/>
      </w:pPr>
      <w:r>
        <w:lastRenderedPageBreak/>
        <w:t xml:space="preserve">сбор, систематизация и размещение на сайте соответствующей окружной избирательной комиссии </w:t>
      </w:r>
      <w:r>
        <w:rPr>
          <w:bCs/>
        </w:rPr>
        <w:t xml:space="preserve">в информационно-телекоммуникационной сети «Интернет» </w:t>
      </w:r>
      <w:r>
        <w:t>информации о фактах предоставления помещений избирательным объединениям, зарегистрированным кандидатам в соответствии с пунктами 4, 4</w:t>
      </w:r>
      <w:r>
        <w:rPr>
          <w:vertAlign w:val="superscript"/>
        </w:rPr>
        <w:t>1</w:t>
      </w:r>
      <w:r>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
    <w:p w:rsidR="003F02B4" w:rsidRDefault="003F02B4" w:rsidP="003F02B4">
      <w:pPr>
        <w:spacing w:line="360" w:lineRule="auto"/>
        <w:ind w:firstLine="709"/>
        <w:jc w:val="both"/>
      </w:pPr>
      <w:r>
        <w:t xml:space="preserve">передача для ввода в задачу «Агитация» ГАС «Выборы» сведений, предусмотренных Регламентом использования Государственной автоматизированной системы Российской Федерации «Выборы» для </w:t>
      </w:r>
      <w:proofErr w:type="gramStart"/>
      <w:r>
        <w:t>контроля  за</w:t>
      </w:r>
      <w:proofErr w:type="gramEnd"/>
      <w:r>
        <w:t xml:space="preserve"> соблюдением установленного порядка проведения предвыборной агитации, утвержденным постановлением Центральной избирательной комиссии Российской Федерации от 14.02.2013 № 161/1192-6;</w:t>
      </w:r>
    </w:p>
    <w:p w:rsidR="003F02B4" w:rsidRDefault="003F02B4" w:rsidP="003F02B4">
      <w:pPr>
        <w:spacing w:line="360" w:lineRule="auto"/>
        <w:ind w:firstLine="709"/>
        <w:jc w:val="both"/>
      </w:pPr>
      <w:proofErr w:type="gramStart"/>
      <w:r>
        <w:t>рассмотрение во взаимодействии с Контрольно-ревизионной службой при ТИК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ТИК, в порядке, установленном федеральным и областным законодательством о выборах, на предмет их соответствия федеральному и областному законодательству о выборах, а также подготовка соответствующих заключений;</w:t>
      </w:r>
      <w:proofErr w:type="gramEnd"/>
    </w:p>
    <w:p w:rsidR="003F02B4" w:rsidRDefault="003F02B4" w:rsidP="003F02B4">
      <w:pPr>
        <w:spacing w:line="360" w:lineRule="auto"/>
        <w:ind w:firstLine="709"/>
        <w:jc w:val="both"/>
      </w:pPr>
      <w:r>
        <w:t xml:space="preserve">рассмотрение вопросов, касающихся публикаций результатов опросов общественного мнения, связанных с выборами </w:t>
      </w:r>
      <w:r>
        <w:rPr>
          <w:bCs/>
          <w:szCs w:val="24"/>
        </w:rPr>
        <w:t>депутатов Законодательного Собрания Ростовской области седьмого созыва</w:t>
      </w:r>
      <w:r>
        <w:t>;</w:t>
      </w:r>
    </w:p>
    <w:p w:rsidR="003F02B4" w:rsidRDefault="003F02B4" w:rsidP="003F02B4">
      <w:pPr>
        <w:spacing w:line="360" w:lineRule="auto"/>
        <w:ind w:firstLine="709"/>
        <w:jc w:val="both"/>
      </w:pPr>
      <w:r>
        <w:t>предварительное рассмотрение обращений о нарушениях положений федеральных законов от 12.06.2002 № 67-ФЗ</w:t>
      </w:r>
      <w:proofErr w:type="gramStart"/>
      <w:r>
        <w:t>«О</w:t>
      </w:r>
      <w:proofErr w:type="gramEnd"/>
      <w:r>
        <w:t>б основных гарантиях избирательных прав и права на участие в референдуме граждан Российской Федерации», Областного закона от 12.05.2016 № 525-ЗС «О выборах и референдумах в Ростовской области», регулирующих информирование избирателей, проведение предвыборной агитации;</w:t>
      </w:r>
    </w:p>
    <w:p w:rsidR="003F02B4" w:rsidRDefault="003F02B4" w:rsidP="003F02B4">
      <w:pPr>
        <w:spacing w:line="360" w:lineRule="auto"/>
        <w:ind w:firstLine="709"/>
        <w:jc w:val="both"/>
      </w:pPr>
      <w:r>
        <w:lastRenderedPageBreak/>
        <w:t>подготовка проектов представлений ТИК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3F02B4" w:rsidRDefault="003F02B4" w:rsidP="003F02B4">
      <w:pPr>
        <w:spacing w:line="360" w:lineRule="auto"/>
        <w:ind w:firstLine="709"/>
        <w:jc w:val="both"/>
      </w:pPr>
      <w:proofErr w:type="gramStart"/>
      <w:r>
        <w:t xml:space="preserve">сбор и систематизация материалов о нарушениях федерального </w:t>
      </w:r>
      <w:r>
        <w:br/>
        <w:t xml:space="preserve">и областного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в депутаты Законодательного Собрания Ростовской области, организациями телерадиовещания, редакциями периодических печатных изданий, редакциями сетевых изданий, иными лицами в ходе избирательной кампании по выборам </w:t>
      </w:r>
      <w:r>
        <w:rPr>
          <w:bCs/>
          <w:szCs w:val="24"/>
        </w:rPr>
        <w:t>депутатов Законодательного Собрания Ростовской области седьмого созыва</w:t>
      </w:r>
      <w:r>
        <w:t>, подготовка и принятие соответствующих заключений (решений) Рабочей группы;</w:t>
      </w:r>
      <w:proofErr w:type="gramEnd"/>
    </w:p>
    <w:p w:rsidR="003F02B4" w:rsidRDefault="003F02B4" w:rsidP="003F02B4">
      <w:pPr>
        <w:spacing w:line="360" w:lineRule="auto"/>
        <w:ind w:firstLine="709"/>
        <w:jc w:val="both"/>
      </w:pPr>
      <w:r>
        <w:t>рассмотрение полученных ТИК 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вопросам компетенции Рабочей группы;</w:t>
      </w:r>
    </w:p>
    <w:p w:rsidR="003F02B4" w:rsidRDefault="003F02B4" w:rsidP="003F02B4">
      <w:pPr>
        <w:spacing w:line="360" w:lineRule="auto"/>
        <w:ind w:firstLine="709"/>
        <w:jc w:val="both"/>
      </w:pPr>
      <w:r>
        <w:t>иные вопросы, связанные с нарушением законодательства Российской Федерации о выборах.</w:t>
      </w:r>
    </w:p>
    <w:p w:rsidR="003F02B4" w:rsidRDefault="003F02B4" w:rsidP="003F02B4">
      <w:pPr>
        <w:tabs>
          <w:tab w:val="left" w:pos="709"/>
          <w:tab w:val="left" w:pos="851"/>
          <w:tab w:val="left" w:pos="1134"/>
        </w:tabs>
        <w:spacing w:line="360" w:lineRule="auto"/>
        <w:ind w:firstLine="709"/>
        <w:jc w:val="both"/>
      </w:pPr>
      <w:r>
        <w:t xml:space="preserve">3. Рабочая группа в своей деятельности руководствуется Конституцией Российской Федерации, федеральными и областными законами, иными нормативными правовыми актами Российской Федерации и Ростовской области, нормативными актами Центральной избирательной комиссии Российской Федерации, Избирательной комиссии Ростовской области, </w:t>
      </w:r>
      <w:r>
        <w:br/>
        <w:t>а также настоящим Положением.</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Заседание Рабочей группы созывает руководитель Рабочей группы </w:t>
      </w:r>
      <w:r>
        <w:rPr>
          <w:rFonts w:ascii="Times New Roman" w:hAnsi="Times New Roman" w:cs="Times New Roman"/>
          <w:sz w:val="28"/>
          <w:szCs w:val="28"/>
        </w:rPr>
        <w:br/>
        <w:t>(в случае его отсутствия – заместитель руководителя Рабочей группы). Заседание Рабочей группы созывается по мере необходимости. Деятельность Рабочей группы осуществляется коллегиально.</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Заседание Рабочей группы является правомочным, если на нем присутствует более половины от установленного числа членов Рабочей группы.</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Деятельность Рабочей группы осуществляется на основе открытого обсуждения вопросов, относящихся к ее компетенции.</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заседаниях Рабочей группы вправе также присутствовать и высказывать свое мнение члены Избирательной комиссии Ростовской области с правом решающего голоса и работники ее аппарата, члены ТИК, не являющиеся членами Рабочей группы.</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заседании Рабочей группы вправе также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и подписывается руководителем Рабочей группы либо его заместителем накануне очередного заседания.</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 времени и месте заседания Рабочей группы извещаются члены ТИК.</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Pr>
          <w:rFonts w:ascii="Times New Roman" w:hAnsi="Times New Roman" w:cs="Times New Roman"/>
          <w:sz w:val="28"/>
          <w:szCs w:val="28"/>
        </w:rPr>
        <w:br/>
        <w:t xml:space="preserve">и приглашенных лиц о времени и месте заседания Рабочей группы, организует делопроизводство в Рабочей группе, председательствует </w:t>
      </w:r>
      <w:r>
        <w:rPr>
          <w:rFonts w:ascii="Times New Roman" w:hAnsi="Times New Roman" w:cs="Times New Roman"/>
          <w:sz w:val="28"/>
          <w:szCs w:val="28"/>
        </w:rPr>
        <w:br/>
        <w:t>на ее заседаниях.</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Pr>
          <w:rFonts w:ascii="Times New Roman" w:hAnsi="Times New Roman" w:cs="Times New Roman"/>
          <w:sz w:val="28"/>
          <w:szCs w:val="28"/>
        </w:rPr>
        <w:br/>
        <w:t xml:space="preserve">а в случае его отсутствия – иной уполномоченный на то член Рабочей группы </w:t>
      </w:r>
      <w:r>
        <w:rPr>
          <w:rFonts w:ascii="Times New Roman" w:hAnsi="Times New Roman" w:cs="Times New Roman"/>
          <w:sz w:val="28"/>
          <w:szCs w:val="28"/>
        </w:rPr>
        <w:lastRenderedPageBreak/>
        <w:t>из числа членов ТИК.</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hAnsi="Times New Roman" w:cs="Times New Roman"/>
          <w:sz w:val="28"/>
          <w:szCs w:val="28"/>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 Поступившие в ТИК обращения и иные документы рассматриваются на заседаниях Рабочей группы по поручению председателя, а в его отсутствие – заместителя председателя ТИК, секретаря ТИК.</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Подготовка к заседаниям Рабочей группы ведется в соответствии </w:t>
      </w:r>
      <w:r>
        <w:rPr>
          <w:rFonts w:ascii="Times New Roman" w:hAnsi="Times New Roman" w:cs="Times New Roman"/>
          <w:sz w:val="28"/>
          <w:szCs w:val="28"/>
        </w:rPr>
        <w:br/>
        <w:t>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нижестоящими избирательными комиссиями, а также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Срок рассмотрения обращений, поступающих в Рабочую группу, определяется в соответствии с федеральными законами, инструкцией </w:t>
      </w:r>
      <w:r>
        <w:rPr>
          <w:rFonts w:ascii="Times New Roman" w:hAnsi="Times New Roman" w:cs="Times New Roman"/>
          <w:sz w:val="28"/>
          <w:szCs w:val="28"/>
        </w:rPr>
        <w:br/>
        <w:t>по делопроизводству, утвержденной ТИК.</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w:t>
      </w:r>
      <w:r>
        <w:rPr>
          <w:rFonts w:ascii="Times New Roman" w:hAnsi="Times New Roman" w:cs="Times New Roman"/>
          <w:sz w:val="28"/>
          <w:szCs w:val="28"/>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Pr>
          <w:rFonts w:ascii="Times New Roman" w:hAnsi="Times New Roman" w:cs="Times New Roman"/>
          <w:sz w:val="28"/>
          <w:szCs w:val="28"/>
        </w:rPr>
        <w:br/>
        <w:t xml:space="preserve">по внесенным предложениям, а также итоговое решение Рабочей группы </w:t>
      </w:r>
      <w:r>
        <w:rPr>
          <w:rFonts w:ascii="Times New Roman" w:hAnsi="Times New Roman" w:cs="Times New Roman"/>
          <w:sz w:val="28"/>
          <w:szCs w:val="28"/>
        </w:rPr>
        <w:br/>
        <w:t xml:space="preserve">и результаты голосования по этому решению. Протокол подписывают </w:t>
      </w:r>
      <w:r>
        <w:rPr>
          <w:rFonts w:ascii="Times New Roman" w:hAnsi="Times New Roman" w:cs="Times New Roman"/>
          <w:sz w:val="28"/>
          <w:szCs w:val="28"/>
        </w:rPr>
        <w:lastRenderedPageBreak/>
        <w:t>председательствующий на заседании Рабочей группы и секретарь.</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Pr>
          <w:rFonts w:ascii="Times New Roman" w:hAnsi="Times New Roman" w:cs="Times New Roman"/>
          <w:sz w:val="28"/>
          <w:szCs w:val="28"/>
        </w:rPr>
        <w:br/>
        <w:t xml:space="preserve">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Pr>
          <w:rFonts w:ascii="Times New Roman" w:hAnsi="Times New Roman" w:cs="Times New Roman"/>
          <w:sz w:val="28"/>
          <w:szCs w:val="28"/>
        </w:rPr>
        <w:br/>
        <w:t>на заседании членов Рабочей группы.</w:t>
      </w:r>
    </w:p>
    <w:p w:rsidR="003F02B4" w:rsidRDefault="003F02B4" w:rsidP="003F02B4">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8. Решение Рабочей группы, а при необходимости 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ТИК.</w:t>
      </w:r>
    </w:p>
    <w:p w:rsidR="003F02B4" w:rsidRDefault="003F02B4" w:rsidP="003F02B4">
      <w:pPr>
        <w:pStyle w:val="ConsPlusNormal"/>
        <w:tabs>
          <w:tab w:val="left" w:pos="1134"/>
        </w:tabs>
        <w:spacing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9. </w:t>
      </w:r>
      <w:proofErr w:type="gramStart"/>
      <w:r>
        <w:rPr>
          <w:rFonts w:ascii="Times New Roman" w:hAnsi="Times New Roman" w:cs="Times New Roman"/>
          <w:sz w:val="28"/>
          <w:szCs w:val="28"/>
        </w:rPr>
        <w:t xml:space="preserve">Обращения, касающиеся нарушений федерального  и областного законодательства о выборах в ходе информирования избирателей, при проведении предвыборной агитации, копии ответов на эти обращения, </w:t>
      </w:r>
      <w:r>
        <w:rPr>
          <w:rFonts w:ascii="Times New Roman" w:hAnsi="Times New Roman" w:cs="Times New Roman"/>
          <w:sz w:val="28"/>
          <w:szCs w:val="28"/>
        </w:rPr>
        <w:br/>
        <w:t>а также обращения о порядке применения федерального и областного законодательства в ходе информирования избирателей, при проведении предвыборной агитации, другие документы подлежат хранению в установленном порядке.</w:t>
      </w:r>
      <w:proofErr w:type="gramEnd"/>
    </w:p>
    <w:p w:rsidR="003F02B4" w:rsidRPr="009C5DBA" w:rsidRDefault="003F02B4" w:rsidP="00751436">
      <w:pPr>
        <w:jc w:val="both"/>
      </w:pPr>
    </w:p>
    <w:sectPr w:rsidR="003F02B4" w:rsidRPr="009C5DBA" w:rsidSect="00057CEA">
      <w:pgSz w:w="11906" w:h="16838"/>
      <w:pgMar w:top="426"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E4F" w:rsidRDefault="00AB5E4F" w:rsidP="00C23CD7">
      <w:r>
        <w:separator/>
      </w:r>
    </w:p>
  </w:endnote>
  <w:endnote w:type="continuationSeparator" w:id="0">
    <w:p w:rsidR="00AB5E4F" w:rsidRDefault="00AB5E4F"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E4F" w:rsidRDefault="00AB5E4F" w:rsidP="00C23CD7">
      <w:r>
        <w:separator/>
      </w:r>
    </w:p>
  </w:footnote>
  <w:footnote w:type="continuationSeparator" w:id="0">
    <w:p w:rsidR="00AB5E4F" w:rsidRDefault="00AB5E4F" w:rsidP="00C23C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43B58"/>
    <w:multiLevelType w:val="multilevel"/>
    <w:tmpl w:val="BD8E7C56"/>
    <w:lvl w:ilvl="0">
      <w:start w:val="1"/>
      <w:numFmt w:val="decimal"/>
      <w:lvlText w:val="%1."/>
      <w:lvlJc w:val="left"/>
      <w:pPr>
        <w:ind w:left="720" w:hanging="360"/>
      </w:pPr>
      <w:rPr>
        <w:rFonts w:cs="Times New Roman" w:hint="default"/>
      </w:rPr>
    </w:lvl>
    <w:lvl w:ilvl="1">
      <w:start w:val="1"/>
      <w:numFmt w:val="decimal"/>
      <w:isLgl/>
      <w:lvlText w:val="%1.%2."/>
      <w:lvlJc w:val="left"/>
      <w:pPr>
        <w:ind w:left="1429" w:hanging="720"/>
      </w:pPr>
      <w:rPr>
        <w:rFonts w:cs="Times New Roman" w:hint="default"/>
        <w:b w:val="0"/>
      </w:rPr>
    </w:lvl>
    <w:lvl w:ilvl="2">
      <w:start w:val="1"/>
      <w:numFmt w:val="decimal"/>
      <w:isLgl/>
      <w:lvlText w:val="%1.%2.%3."/>
      <w:lvlJc w:val="left"/>
      <w:pPr>
        <w:ind w:left="1778" w:hanging="720"/>
      </w:pPr>
      <w:rPr>
        <w:rFonts w:cs="Times New Roman" w:hint="default"/>
        <w:b w:val="0"/>
      </w:rPr>
    </w:lvl>
    <w:lvl w:ilvl="3">
      <w:start w:val="1"/>
      <w:numFmt w:val="decimal"/>
      <w:isLgl/>
      <w:lvlText w:val="%1.%2.%3.%4."/>
      <w:lvlJc w:val="left"/>
      <w:pPr>
        <w:ind w:left="2487" w:hanging="1080"/>
      </w:pPr>
      <w:rPr>
        <w:rFonts w:cs="Times New Roman" w:hint="default"/>
        <w:b w:val="0"/>
      </w:rPr>
    </w:lvl>
    <w:lvl w:ilvl="4">
      <w:start w:val="1"/>
      <w:numFmt w:val="decimal"/>
      <w:isLgl/>
      <w:lvlText w:val="%1.%2.%3.%4.%5."/>
      <w:lvlJc w:val="left"/>
      <w:pPr>
        <w:ind w:left="2836" w:hanging="1080"/>
      </w:pPr>
      <w:rPr>
        <w:rFonts w:cs="Times New Roman" w:hint="default"/>
        <w:b w:val="0"/>
      </w:rPr>
    </w:lvl>
    <w:lvl w:ilvl="5">
      <w:start w:val="1"/>
      <w:numFmt w:val="decimal"/>
      <w:isLgl/>
      <w:lvlText w:val="%1.%2.%3.%4.%5.%6."/>
      <w:lvlJc w:val="left"/>
      <w:pPr>
        <w:ind w:left="3545" w:hanging="1440"/>
      </w:pPr>
      <w:rPr>
        <w:rFonts w:cs="Times New Roman" w:hint="default"/>
        <w:b w:val="0"/>
      </w:rPr>
    </w:lvl>
    <w:lvl w:ilvl="6">
      <w:start w:val="1"/>
      <w:numFmt w:val="decimal"/>
      <w:isLgl/>
      <w:lvlText w:val="%1.%2.%3.%4.%5.%6.%7."/>
      <w:lvlJc w:val="left"/>
      <w:pPr>
        <w:ind w:left="4254" w:hanging="1800"/>
      </w:pPr>
      <w:rPr>
        <w:rFonts w:cs="Times New Roman" w:hint="default"/>
        <w:b w:val="0"/>
      </w:rPr>
    </w:lvl>
    <w:lvl w:ilvl="7">
      <w:start w:val="1"/>
      <w:numFmt w:val="decimal"/>
      <w:isLgl/>
      <w:lvlText w:val="%1.%2.%3.%4.%5.%6.%7.%8."/>
      <w:lvlJc w:val="left"/>
      <w:pPr>
        <w:ind w:left="4603" w:hanging="1800"/>
      </w:pPr>
      <w:rPr>
        <w:rFonts w:cs="Times New Roman" w:hint="default"/>
        <w:b w:val="0"/>
      </w:rPr>
    </w:lvl>
    <w:lvl w:ilvl="8">
      <w:start w:val="1"/>
      <w:numFmt w:val="decimal"/>
      <w:isLgl/>
      <w:lvlText w:val="%1.%2.%3.%4.%5.%6.%7.%8.%9."/>
      <w:lvlJc w:val="left"/>
      <w:pPr>
        <w:ind w:left="5312" w:hanging="2160"/>
      </w:pPr>
      <w:rPr>
        <w:rFonts w:cs="Times New Roman" w:hint="default"/>
        <w:b w:val="0"/>
      </w:rPr>
    </w:lvl>
  </w:abstractNum>
  <w:abstractNum w:abstractNumId="1">
    <w:nsid w:val="34CF3071"/>
    <w:multiLevelType w:val="multilevel"/>
    <w:tmpl w:val="BC0E1A9C"/>
    <w:lvl w:ilvl="0">
      <w:start w:val="1"/>
      <w:numFmt w:val="decimal"/>
      <w:lvlText w:val="%1."/>
      <w:lvlJc w:val="left"/>
      <w:pPr>
        <w:ind w:left="1069" w:hanging="360"/>
      </w:pPr>
      <w:rPr>
        <w:rFonts w:cs="Times New Roman"/>
      </w:rPr>
    </w:lvl>
    <w:lvl w:ilvl="1">
      <w:start w:val="1"/>
      <w:numFmt w:val="decimal"/>
      <w:isLgl/>
      <w:lvlText w:val="%1.%2."/>
      <w:lvlJc w:val="left"/>
      <w:pPr>
        <w:ind w:left="1429" w:hanging="720"/>
      </w:pPr>
      <w:rPr>
        <w:rFonts w:cs="Times New Roman"/>
      </w:rPr>
    </w:lvl>
    <w:lvl w:ilvl="2">
      <w:start w:val="1"/>
      <w:numFmt w:val="decimal"/>
      <w:isLgl/>
      <w:lvlText w:val="%1.%2.%3."/>
      <w:lvlJc w:val="left"/>
      <w:pPr>
        <w:ind w:left="1429" w:hanging="720"/>
      </w:pPr>
      <w:rPr>
        <w:rFonts w:cs="Times New Roman"/>
      </w:rPr>
    </w:lvl>
    <w:lvl w:ilvl="3">
      <w:start w:val="1"/>
      <w:numFmt w:val="decimal"/>
      <w:isLgl/>
      <w:lvlText w:val="%1.%2.%3.%4."/>
      <w:lvlJc w:val="left"/>
      <w:pPr>
        <w:ind w:left="1789"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509" w:hanging="180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869" w:hanging="2160"/>
      </w:pPr>
      <w:rPr>
        <w:rFonts w:cs="Times New Roman"/>
      </w:rPr>
    </w:lvl>
  </w:abstractNum>
  <w:abstractNum w:abstractNumId="2">
    <w:nsid w:val="52AC512D"/>
    <w:multiLevelType w:val="hybridMultilevel"/>
    <w:tmpl w:val="A8A66224"/>
    <w:lvl w:ilvl="0" w:tplc="6DBE9668">
      <w:start w:val="1"/>
      <w:numFmt w:val="decimal"/>
      <w:lvlText w:val="%1."/>
      <w:lvlJc w:val="left"/>
      <w:pPr>
        <w:ind w:left="2062" w:hanging="360"/>
      </w:pPr>
      <w:rPr>
        <w:rFonts w:cs="Times New Roman" w:hint="default"/>
      </w:rPr>
    </w:lvl>
    <w:lvl w:ilvl="1" w:tplc="04190019" w:tentative="1">
      <w:start w:val="1"/>
      <w:numFmt w:val="lowerLetter"/>
      <w:lvlText w:val="%2."/>
      <w:lvlJc w:val="left"/>
      <w:pPr>
        <w:ind w:left="2782" w:hanging="360"/>
      </w:pPr>
      <w:rPr>
        <w:rFonts w:cs="Times New Roman"/>
      </w:rPr>
    </w:lvl>
    <w:lvl w:ilvl="2" w:tplc="0419001B" w:tentative="1">
      <w:start w:val="1"/>
      <w:numFmt w:val="lowerRoman"/>
      <w:lvlText w:val="%3."/>
      <w:lvlJc w:val="right"/>
      <w:pPr>
        <w:ind w:left="3502" w:hanging="180"/>
      </w:pPr>
      <w:rPr>
        <w:rFonts w:cs="Times New Roman"/>
      </w:rPr>
    </w:lvl>
    <w:lvl w:ilvl="3" w:tplc="0419000F" w:tentative="1">
      <w:start w:val="1"/>
      <w:numFmt w:val="decimal"/>
      <w:lvlText w:val="%4."/>
      <w:lvlJc w:val="left"/>
      <w:pPr>
        <w:ind w:left="4222" w:hanging="360"/>
      </w:pPr>
      <w:rPr>
        <w:rFonts w:cs="Times New Roman"/>
      </w:rPr>
    </w:lvl>
    <w:lvl w:ilvl="4" w:tplc="04190019" w:tentative="1">
      <w:start w:val="1"/>
      <w:numFmt w:val="lowerLetter"/>
      <w:lvlText w:val="%5."/>
      <w:lvlJc w:val="left"/>
      <w:pPr>
        <w:ind w:left="4942" w:hanging="360"/>
      </w:pPr>
      <w:rPr>
        <w:rFonts w:cs="Times New Roman"/>
      </w:rPr>
    </w:lvl>
    <w:lvl w:ilvl="5" w:tplc="0419001B" w:tentative="1">
      <w:start w:val="1"/>
      <w:numFmt w:val="lowerRoman"/>
      <w:lvlText w:val="%6."/>
      <w:lvlJc w:val="right"/>
      <w:pPr>
        <w:ind w:left="5662" w:hanging="180"/>
      </w:pPr>
      <w:rPr>
        <w:rFonts w:cs="Times New Roman"/>
      </w:rPr>
    </w:lvl>
    <w:lvl w:ilvl="6" w:tplc="0419000F" w:tentative="1">
      <w:start w:val="1"/>
      <w:numFmt w:val="decimal"/>
      <w:lvlText w:val="%7."/>
      <w:lvlJc w:val="left"/>
      <w:pPr>
        <w:ind w:left="6382" w:hanging="360"/>
      </w:pPr>
      <w:rPr>
        <w:rFonts w:cs="Times New Roman"/>
      </w:rPr>
    </w:lvl>
    <w:lvl w:ilvl="7" w:tplc="04190019" w:tentative="1">
      <w:start w:val="1"/>
      <w:numFmt w:val="lowerLetter"/>
      <w:lvlText w:val="%8."/>
      <w:lvlJc w:val="left"/>
      <w:pPr>
        <w:ind w:left="7102" w:hanging="360"/>
      </w:pPr>
      <w:rPr>
        <w:rFonts w:cs="Times New Roman"/>
      </w:rPr>
    </w:lvl>
    <w:lvl w:ilvl="8" w:tplc="0419001B" w:tentative="1">
      <w:start w:val="1"/>
      <w:numFmt w:val="lowerRoman"/>
      <w:lvlText w:val="%9."/>
      <w:lvlJc w:val="right"/>
      <w:pPr>
        <w:ind w:left="7822" w:hanging="180"/>
      </w:pPr>
      <w:rPr>
        <w:rFonts w:cs="Times New Roman"/>
      </w:rPr>
    </w:lvl>
  </w:abstractNum>
  <w:abstractNum w:abstractNumId="3">
    <w:nsid w:val="73DC121F"/>
    <w:multiLevelType w:val="hybridMultilevel"/>
    <w:tmpl w:val="45040CC4"/>
    <w:lvl w:ilvl="0" w:tplc="B096E7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C74DC5"/>
    <w:rsid w:val="000217DE"/>
    <w:rsid w:val="00025CF7"/>
    <w:rsid w:val="00026D08"/>
    <w:rsid w:val="00031FBB"/>
    <w:rsid w:val="000345D2"/>
    <w:rsid w:val="00035CCB"/>
    <w:rsid w:val="00035D37"/>
    <w:rsid w:val="00036CCB"/>
    <w:rsid w:val="00036DC1"/>
    <w:rsid w:val="000415D3"/>
    <w:rsid w:val="00042D46"/>
    <w:rsid w:val="0004755D"/>
    <w:rsid w:val="0004798C"/>
    <w:rsid w:val="00053569"/>
    <w:rsid w:val="00054EDC"/>
    <w:rsid w:val="00055E8F"/>
    <w:rsid w:val="00057CEA"/>
    <w:rsid w:val="00063AEF"/>
    <w:rsid w:val="00076A42"/>
    <w:rsid w:val="000805B6"/>
    <w:rsid w:val="000928EA"/>
    <w:rsid w:val="000970E0"/>
    <w:rsid w:val="000A7912"/>
    <w:rsid w:val="000B1626"/>
    <w:rsid w:val="000B2B32"/>
    <w:rsid w:val="000D1938"/>
    <w:rsid w:val="000D795F"/>
    <w:rsid w:val="000E4B04"/>
    <w:rsid w:val="000F039F"/>
    <w:rsid w:val="00101154"/>
    <w:rsid w:val="001275E8"/>
    <w:rsid w:val="001404F5"/>
    <w:rsid w:val="001524FD"/>
    <w:rsid w:val="00161F12"/>
    <w:rsid w:val="00171DF8"/>
    <w:rsid w:val="001741CB"/>
    <w:rsid w:val="00176AEC"/>
    <w:rsid w:val="00176EC2"/>
    <w:rsid w:val="0017778A"/>
    <w:rsid w:val="0018304B"/>
    <w:rsid w:val="00184BC3"/>
    <w:rsid w:val="00186292"/>
    <w:rsid w:val="00190943"/>
    <w:rsid w:val="00193DEF"/>
    <w:rsid w:val="001951EC"/>
    <w:rsid w:val="001A0533"/>
    <w:rsid w:val="001A3571"/>
    <w:rsid w:val="001A70EA"/>
    <w:rsid w:val="001B77FB"/>
    <w:rsid w:val="001C1C7A"/>
    <w:rsid w:val="001C3577"/>
    <w:rsid w:val="001C559C"/>
    <w:rsid w:val="001D0359"/>
    <w:rsid w:val="001D2635"/>
    <w:rsid w:val="001D37EB"/>
    <w:rsid w:val="001F1FEF"/>
    <w:rsid w:val="00214B18"/>
    <w:rsid w:val="00215D09"/>
    <w:rsid w:val="00217B3D"/>
    <w:rsid w:val="00221584"/>
    <w:rsid w:val="0022327F"/>
    <w:rsid w:val="00224762"/>
    <w:rsid w:val="00231228"/>
    <w:rsid w:val="00235C1B"/>
    <w:rsid w:val="00236DEE"/>
    <w:rsid w:val="00247681"/>
    <w:rsid w:val="00256094"/>
    <w:rsid w:val="0025682C"/>
    <w:rsid w:val="0025758F"/>
    <w:rsid w:val="00261284"/>
    <w:rsid w:val="00264C46"/>
    <w:rsid w:val="00267C6E"/>
    <w:rsid w:val="0027225D"/>
    <w:rsid w:val="002751E5"/>
    <w:rsid w:val="00276B05"/>
    <w:rsid w:val="00281F9C"/>
    <w:rsid w:val="00285AB3"/>
    <w:rsid w:val="00290260"/>
    <w:rsid w:val="00291B8F"/>
    <w:rsid w:val="00292CCD"/>
    <w:rsid w:val="002A51E3"/>
    <w:rsid w:val="002B65DE"/>
    <w:rsid w:val="002C099E"/>
    <w:rsid w:val="002C14CB"/>
    <w:rsid w:val="002C1AEE"/>
    <w:rsid w:val="002D1838"/>
    <w:rsid w:val="002E458E"/>
    <w:rsid w:val="002F5473"/>
    <w:rsid w:val="002F59F4"/>
    <w:rsid w:val="002F7D87"/>
    <w:rsid w:val="0030275E"/>
    <w:rsid w:val="00303E14"/>
    <w:rsid w:val="003047F4"/>
    <w:rsid w:val="0031391E"/>
    <w:rsid w:val="00321482"/>
    <w:rsid w:val="00332D3A"/>
    <w:rsid w:val="0034056C"/>
    <w:rsid w:val="00347565"/>
    <w:rsid w:val="00354525"/>
    <w:rsid w:val="00376501"/>
    <w:rsid w:val="00384228"/>
    <w:rsid w:val="00385FD5"/>
    <w:rsid w:val="00386A59"/>
    <w:rsid w:val="00391147"/>
    <w:rsid w:val="003A321E"/>
    <w:rsid w:val="003A455F"/>
    <w:rsid w:val="003B2AED"/>
    <w:rsid w:val="003B4CB0"/>
    <w:rsid w:val="003C1D92"/>
    <w:rsid w:val="003D1F97"/>
    <w:rsid w:val="003D2D22"/>
    <w:rsid w:val="003D4218"/>
    <w:rsid w:val="003E50CE"/>
    <w:rsid w:val="003F02B4"/>
    <w:rsid w:val="003F0C7D"/>
    <w:rsid w:val="003F4540"/>
    <w:rsid w:val="003F6E7D"/>
    <w:rsid w:val="004037E7"/>
    <w:rsid w:val="00415874"/>
    <w:rsid w:val="004217E9"/>
    <w:rsid w:val="0042427E"/>
    <w:rsid w:val="00432EAA"/>
    <w:rsid w:val="00436205"/>
    <w:rsid w:val="00443EB2"/>
    <w:rsid w:val="00445AA6"/>
    <w:rsid w:val="0044729D"/>
    <w:rsid w:val="00452C42"/>
    <w:rsid w:val="0045496B"/>
    <w:rsid w:val="00464F40"/>
    <w:rsid w:val="00466515"/>
    <w:rsid w:val="00472A79"/>
    <w:rsid w:val="00476F14"/>
    <w:rsid w:val="004820FB"/>
    <w:rsid w:val="00497665"/>
    <w:rsid w:val="004A2B2F"/>
    <w:rsid w:val="004A50D8"/>
    <w:rsid w:val="004A69AB"/>
    <w:rsid w:val="004B7F30"/>
    <w:rsid w:val="004C2D03"/>
    <w:rsid w:val="004C5DAC"/>
    <w:rsid w:val="004C6C5F"/>
    <w:rsid w:val="004C6DEB"/>
    <w:rsid w:val="004C6EFB"/>
    <w:rsid w:val="004C7D2F"/>
    <w:rsid w:val="004D15FF"/>
    <w:rsid w:val="004E54F1"/>
    <w:rsid w:val="004E6D31"/>
    <w:rsid w:val="004E708B"/>
    <w:rsid w:val="004F1AB4"/>
    <w:rsid w:val="004F44D7"/>
    <w:rsid w:val="005009C2"/>
    <w:rsid w:val="00506E11"/>
    <w:rsid w:val="00517171"/>
    <w:rsid w:val="0053091F"/>
    <w:rsid w:val="00542F3F"/>
    <w:rsid w:val="005434C4"/>
    <w:rsid w:val="00546ACE"/>
    <w:rsid w:val="00564893"/>
    <w:rsid w:val="00572702"/>
    <w:rsid w:val="00573C05"/>
    <w:rsid w:val="005851AC"/>
    <w:rsid w:val="0059257A"/>
    <w:rsid w:val="005A06AA"/>
    <w:rsid w:val="005A0892"/>
    <w:rsid w:val="005A221A"/>
    <w:rsid w:val="005A4A50"/>
    <w:rsid w:val="005B1CD0"/>
    <w:rsid w:val="005C327E"/>
    <w:rsid w:val="005C630F"/>
    <w:rsid w:val="005C6D4E"/>
    <w:rsid w:val="005D40CE"/>
    <w:rsid w:val="005F50FF"/>
    <w:rsid w:val="005F6022"/>
    <w:rsid w:val="00610CF4"/>
    <w:rsid w:val="00621C56"/>
    <w:rsid w:val="006402AB"/>
    <w:rsid w:val="006468D9"/>
    <w:rsid w:val="006520F9"/>
    <w:rsid w:val="0065313A"/>
    <w:rsid w:val="0065326B"/>
    <w:rsid w:val="00664DD0"/>
    <w:rsid w:val="00674DC0"/>
    <w:rsid w:val="006778FE"/>
    <w:rsid w:val="006923B1"/>
    <w:rsid w:val="00692D32"/>
    <w:rsid w:val="006A07E2"/>
    <w:rsid w:val="006A74D5"/>
    <w:rsid w:val="006C2A94"/>
    <w:rsid w:val="006C6C8C"/>
    <w:rsid w:val="006D07AE"/>
    <w:rsid w:val="006D206A"/>
    <w:rsid w:val="006D3112"/>
    <w:rsid w:val="006D3F80"/>
    <w:rsid w:val="006D5D2B"/>
    <w:rsid w:val="006E4814"/>
    <w:rsid w:val="006E5888"/>
    <w:rsid w:val="006E7903"/>
    <w:rsid w:val="006F1ADA"/>
    <w:rsid w:val="006F539B"/>
    <w:rsid w:val="00702555"/>
    <w:rsid w:val="00710912"/>
    <w:rsid w:val="00726303"/>
    <w:rsid w:val="007307D8"/>
    <w:rsid w:val="0075008E"/>
    <w:rsid w:val="00750508"/>
    <w:rsid w:val="00751436"/>
    <w:rsid w:val="00752558"/>
    <w:rsid w:val="0075713B"/>
    <w:rsid w:val="00767466"/>
    <w:rsid w:val="00770C07"/>
    <w:rsid w:val="00772882"/>
    <w:rsid w:val="007738D2"/>
    <w:rsid w:val="00780B11"/>
    <w:rsid w:val="00782FE3"/>
    <w:rsid w:val="00791451"/>
    <w:rsid w:val="007954CB"/>
    <w:rsid w:val="007A2CDF"/>
    <w:rsid w:val="007E31BE"/>
    <w:rsid w:val="00801CFD"/>
    <w:rsid w:val="00806F91"/>
    <w:rsid w:val="008070C7"/>
    <w:rsid w:val="008236A1"/>
    <w:rsid w:val="008248B6"/>
    <w:rsid w:val="00825259"/>
    <w:rsid w:val="00827F70"/>
    <w:rsid w:val="00830E32"/>
    <w:rsid w:val="0083349C"/>
    <w:rsid w:val="00834445"/>
    <w:rsid w:val="00843921"/>
    <w:rsid w:val="00866A13"/>
    <w:rsid w:val="00872E41"/>
    <w:rsid w:val="008744F5"/>
    <w:rsid w:val="0088334F"/>
    <w:rsid w:val="00896D75"/>
    <w:rsid w:val="008979D9"/>
    <w:rsid w:val="008F040C"/>
    <w:rsid w:val="00907533"/>
    <w:rsid w:val="00915054"/>
    <w:rsid w:val="00916B4C"/>
    <w:rsid w:val="00925596"/>
    <w:rsid w:val="009359D1"/>
    <w:rsid w:val="00940C6E"/>
    <w:rsid w:val="00951BD6"/>
    <w:rsid w:val="0095319A"/>
    <w:rsid w:val="0095400E"/>
    <w:rsid w:val="00956F7B"/>
    <w:rsid w:val="00964BB1"/>
    <w:rsid w:val="00967C4A"/>
    <w:rsid w:val="00973818"/>
    <w:rsid w:val="00977FBF"/>
    <w:rsid w:val="009977A7"/>
    <w:rsid w:val="009A0DD3"/>
    <w:rsid w:val="009A52E0"/>
    <w:rsid w:val="009A7096"/>
    <w:rsid w:val="009B0282"/>
    <w:rsid w:val="009B2AB3"/>
    <w:rsid w:val="009C0794"/>
    <w:rsid w:val="009C199D"/>
    <w:rsid w:val="009C5DBA"/>
    <w:rsid w:val="009D4ACE"/>
    <w:rsid w:val="009E2A11"/>
    <w:rsid w:val="009E64E6"/>
    <w:rsid w:val="009F5FCE"/>
    <w:rsid w:val="00A14B31"/>
    <w:rsid w:val="00A16B2C"/>
    <w:rsid w:val="00A24C00"/>
    <w:rsid w:val="00A31308"/>
    <w:rsid w:val="00A32311"/>
    <w:rsid w:val="00A342A5"/>
    <w:rsid w:val="00A357CF"/>
    <w:rsid w:val="00A5357B"/>
    <w:rsid w:val="00A70714"/>
    <w:rsid w:val="00A73BEA"/>
    <w:rsid w:val="00A81045"/>
    <w:rsid w:val="00A928C6"/>
    <w:rsid w:val="00A94F7B"/>
    <w:rsid w:val="00AA167D"/>
    <w:rsid w:val="00AA36F7"/>
    <w:rsid w:val="00AB1AEE"/>
    <w:rsid w:val="00AB42BD"/>
    <w:rsid w:val="00AB4558"/>
    <w:rsid w:val="00AB54A0"/>
    <w:rsid w:val="00AB5E4F"/>
    <w:rsid w:val="00AC35DE"/>
    <w:rsid w:val="00AD2DC8"/>
    <w:rsid w:val="00AD7BD9"/>
    <w:rsid w:val="00B11821"/>
    <w:rsid w:val="00B128C2"/>
    <w:rsid w:val="00B135CF"/>
    <w:rsid w:val="00B3705A"/>
    <w:rsid w:val="00B37A0A"/>
    <w:rsid w:val="00B37C24"/>
    <w:rsid w:val="00B445E8"/>
    <w:rsid w:val="00B46347"/>
    <w:rsid w:val="00B50F3C"/>
    <w:rsid w:val="00B51C04"/>
    <w:rsid w:val="00B55041"/>
    <w:rsid w:val="00B56E06"/>
    <w:rsid w:val="00B6428E"/>
    <w:rsid w:val="00B65ADD"/>
    <w:rsid w:val="00B71DFA"/>
    <w:rsid w:val="00B82C6A"/>
    <w:rsid w:val="00B837E4"/>
    <w:rsid w:val="00B9131D"/>
    <w:rsid w:val="00B94CBE"/>
    <w:rsid w:val="00B95804"/>
    <w:rsid w:val="00BA1480"/>
    <w:rsid w:val="00BB2A51"/>
    <w:rsid w:val="00BB33C6"/>
    <w:rsid w:val="00BB7B09"/>
    <w:rsid w:val="00BC686D"/>
    <w:rsid w:val="00BD5F8C"/>
    <w:rsid w:val="00C05194"/>
    <w:rsid w:val="00C0694B"/>
    <w:rsid w:val="00C14088"/>
    <w:rsid w:val="00C206A7"/>
    <w:rsid w:val="00C23496"/>
    <w:rsid w:val="00C23CD7"/>
    <w:rsid w:val="00C2742A"/>
    <w:rsid w:val="00C33617"/>
    <w:rsid w:val="00C34946"/>
    <w:rsid w:val="00C56B1A"/>
    <w:rsid w:val="00C610A1"/>
    <w:rsid w:val="00C6414D"/>
    <w:rsid w:val="00C74DC5"/>
    <w:rsid w:val="00C80A94"/>
    <w:rsid w:val="00C82EE7"/>
    <w:rsid w:val="00C8335C"/>
    <w:rsid w:val="00C8678D"/>
    <w:rsid w:val="00C94F96"/>
    <w:rsid w:val="00C95D82"/>
    <w:rsid w:val="00CB2F3C"/>
    <w:rsid w:val="00CC070C"/>
    <w:rsid w:val="00CE0783"/>
    <w:rsid w:val="00CE0C5F"/>
    <w:rsid w:val="00CE6C3E"/>
    <w:rsid w:val="00CF28BB"/>
    <w:rsid w:val="00CF2CED"/>
    <w:rsid w:val="00CF5B36"/>
    <w:rsid w:val="00D106C0"/>
    <w:rsid w:val="00D14CB9"/>
    <w:rsid w:val="00D34A21"/>
    <w:rsid w:val="00D52F6E"/>
    <w:rsid w:val="00D624FA"/>
    <w:rsid w:val="00D64323"/>
    <w:rsid w:val="00D812E0"/>
    <w:rsid w:val="00D82398"/>
    <w:rsid w:val="00D848CE"/>
    <w:rsid w:val="00D87077"/>
    <w:rsid w:val="00D90546"/>
    <w:rsid w:val="00D9590D"/>
    <w:rsid w:val="00DA00FC"/>
    <w:rsid w:val="00DA45EC"/>
    <w:rsid w:val="00DB06CA"/>
    <w:rsid w:val="00DB6599"/>
    <w:rsid w:val="00DB66E6"/>
    <w:rsid w:val="00DC2CAC"/>
    <w:rsid w:val="00DE05EE"/>
    <w:rsid w:val="00DF00B5"/>
    <w:rsid w:val="00DF51BD"/>
    <w:rsid w:val="00E01EE2"/>
    <w:rsid w:val="00E075C6"/>
    <w:rsid w:val="00E07A26"/>
    <w:rsid w:val="00E108A4"/>
    <w:rsid w:val="00E11875"/>
    <w:rsid w:val="00E1341B"/>
    <w:rsid w:val="00E138AF"/>
    <w:rsid w:val="00E25629"/>
    <w:rsid w:val="00E269C0"/>
    <w:rsid w:val="00E31BC0"/>
    <w:rsid w:val="00E36627"/>
    <w:rsid w:val="00E377E1"/>
    <w:rsid w:val="00E3790B"/>
    <w:rsid w:val="00E50FBA"/>
    <w:rsid w:val="00E54F5F"/>
    <w:rsid w:val="00E67A3C"/>
    <w:rsid w:val="00E764B0"/>
    <w:rsid w:val="00E84BA5"/>
    <w:rsid w:val="00E86D19"/>
    <w:rsid w:val="00E96F10"/>
    <w:rsid w:val="00E9763F"/>
    <w:rsid w:val="00E97749"/>
    <w:rsid w:val="00EA52EA"/>
    <w:rsid w:val="00EA5F66"/>
    <w:rsid w:val="00ED29BF"/>
    <w:rsid w:val="00ED44F4"/>
    <w:rsid w:val="00ED466E"/>
    <w:rsid w:val="00EE0392"/>
    <w:rsid w:val="00EE2151"/>
    <w:rsid w:val="00EE4E81"/>
    <w:rsid w:val="00EF18B8"/>
    <w:rsid w:val="00EF55F0"/>
    <w:rsid w:val="00EF5AA0"/>
    <w:rsid w:val="00F010AC"/>
    <w:rsid w:val="00F04194"/>
    <w:rsid w:val="00F04DB4"/>
    <w:rsid w:val="00F13279"/>
    <w:rsid w:val="00F46C8A"/>
    <w:rsid w:val="00F677E7"/>
    <w:rsid w:val="00F75924"/>
    <w:rsid w:val="00F830C6"/>
    <w:rsid w:val="00F9076C"/>
    <w:rsid w:val="00FA1066"/>
    <w:rsid w:val="00FA325E"/>
    <w:rsid w:val="00FA59FC"/>
    <w:rsid w:val="00FB4850"/>
    <w:rsid w:val="00FB7874"/>
    <w:rsid w:val="00FC0C7E"/>
    <w:rsid w:val="00FC6E16"/>
    <w:rsid w:val="00FC7405"/>
    <w:rsid w:val="00FD04F7"/>
    <w:rsid w:val="00FD1C26"/>
    <w:rsid w:val="00FD1D93"/>
    <w:rsid w:val="00FE0D95"/>
    <w:rsid w:val="00FE4321"/>
    <w:rsid w:val="00FE5D2A"/>
    <w:rsid w:val="00FE6316"/>
    <w:rsid w:val="00FF7D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jc w:val="center"/>
    </w:pPr>
    <w:rPr>
      <w:rFonts w:ascii="Times New Roman" w:hAnsi="Times New Roman" w:cs="Times New Roman"/>
      <w:sz w:val="28"/>
      <w:szCs w:val="28"/>
    </w:rPr>
  </w:style>
  <w:style w:type="paragraph" w:styleId="1">
    <w:name w:val="heading 1"/>
    <w:basedOn w:val="a"/>
    <w:next w:val="a"/>
    <w:link w:val="10"/>
    <w:uiPriority w:val="99"/>
    <w:qFormat/>
    <w:rsid w:val="00C74DC5"/>
    <w:pPr>
      <w:keepNext/>
      <w:spacing w:before="240" w:after="240"/>
      <w:outlineLvl w:val="0"/>
    </w:pPr>
    <w:rPr>
      <w:b/>
      <w:kern w:val="32"/>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Times New Roman"/>
      <w:b/>
      <w:kern w:val="32"/>
      <w:sz w:val="32"/>
      <w:lang w:eastAsia="ru-RU"/>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semiHidden/>
    <w:rsid w:val="00C74DC5"/>
    <w:pPr>
      <w:widowControl w:val="0"/>
      <w:spacing w:before="120"/>
      <w:ind w:left="4253"/>
    </w:pPr>
    <w:rPr>
      <w:sz w:val="20"/>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lang w:eastAsia="ru-RU"/>
    </w:rPr>
  </w:style>
  <w:style w:type="paragraph" w:styleId="a4">
    <w:name w:val="Balloon Text"/>
    <w:basedOn w:val="a"/>
    <w:link w:val="a5"/>
    <w:uiPriority w:val="99"/>
    <w:semiHidden/>
    <w:rsid w:val="00214B18"/>
    <w:rPr>
      <w:rFonts w:ascii="Tahoma" w:hAnsi="Tahoma"/>
      <w:sz w:val="16"/>
      <w:szCs w:val="20"/>
    </w:rPr>
  </w:style>
  <w:style w:type="character" w:customStyle="1" w:styleId="a5">
    <w:name w:val="Текст выноски Знак"/>
    <w:link w:val="a4"/>
    <w:uiPriority w:val="99"/>
    <w:semiHidden/>
    <w:locked/>
    <w:rsid w:val="00214B18"/>
    <w:rPr>
      <w:rFonts w:ascii="Tahoma" w:hAnsi="Tahoma" w:cs="Times New Roman"/>
      <w:sz w:val="16"/>
      <w:lang w:eastAsia="ru-RU"/>
    </w:rPr>
  </w:style>
  <w:style w:type="paragraph" w:styleId="a6">
    <w:name w:val="header"/>
    <w:basedOn w:val="a"/>
    <w:link w:val="a7"/>
    <w:uiPriority w:val="99"/>
    <w:rsid w:val="00C23CD7"/>
    <w:pPr>
      <w:tabs>
        <w:tab w:val="center" w:pos="4677"/>
        <w:tab w:val="right" w:pos="9355"/>
      </w:tabs>
    </w:pPr>
    <w:rPr>
      <w:szCs w:val="20"/>
    </w:rPr>
  </w:style>
  <w:style w:type="character" w:customStyle="1" w:styleId="a7">
    <w:name w:val="Верхний колонтитул Знак"/>
    <w:link w:val="a6"/>
    <w:uiPriority w:val="99"/>
    <w:locked/>
    <w:rsid w:val="00C23CD7"/>
    <w:rPr>
      <w:rFonts w:ascii="Times New Roman" w:hAnsi="Times New Roman" w:cs="Times New Roman"/>
      <w:sz w:val="28"/>
      <w:lang w:eastAsia="ru-RU"/>
    </w:rPr>
  </w:style>
  <w:style w:type="paragraph" w:styleId="a8">
    <w:name w:val="footer"/>
    <w:basedOn w:val="a"/>
    <w:link w:val="a9"/>
    <w:uiPriority w:val="99"/>
    <w:semiHidden/>
    <w:rsid w:val="00C23CD7"/>
    <w:pPr>
      <w:tabs>
        <w:tab w:val="center" w:pos="4677"/>
        <w:tab w:val="right" w:pos="9355"/>
      </w:tabs>
    </w:pPr>
    <w:rPr>
      <w:szCs w:val="20"/>
    </w:rPr>
  </w:style>
  <w:style w:type="character" w:customStyle="1" w:styleId="a9">
    <w:name w:val="Нижний колонтитул Знак"/>
    <w:link w:val="a8"/>
    <w:uiPriority w:val="99"/>
    <w:semiHidden/>
    <w:locked/>
    <w:rsid w:val="00C23CD7"/>
    <w:rPr>
      <w:rFonts w:ascii="Times New Roman" w:hAnsi="Times New Roman" w:cs="Times New Roman"/>
      <w:sz w:val="28"/>
      <w:lang w:eastAsia="ru-RU"/>
    </w:rPr>
  </w:style>
  <w:style w:type="paragraph" w:styleId="aa">
    <w:name w:val="Body Text"/>
    <w:basedOn w:val="a"/>
    <w:link w:val="ab"/>
    <w:uiPriority w:val="99"/>
    <w:semiHidden/>
    <w:rsid w:val="006D3112"/>
    <w:pPr>
      <w:spacing w:after="120"/>
    </w:pPr>
    <w:rPr>
      <w:szCs w:val="20"/>
    </w:rPr>
  </w:style>
  <w:style w:type="character" w:customStyle="1" w:styleId="ab">
    <w:name w:val="Основной текст Знак"/>
    <w:link w:val="aa"/>
    <w:uiPriority w:val="99"/>
    <w:semiHidden/>
    <w:locked/>
    <w:rsid w:val="006D3112"/>
    <w:rPr>
      <w:rFonts w:ascii="Times New Roman" w:hAnsi="Times New Roman" w:cs="Times New Roman"/>
      <w:sz w:val="28"/>
      <w:lang w:eastAsia="ru-RU"/>
    </w:rPr>
  </w:style>
  <w:style w:type="paragraph" w:customStyle="1" w:styleId="ConsPlusTitle">
    <w:name w:val="ConsPlusTitle"/>
    <w:uiPriority w:val="99"/>
    <w:rsid w:val="00DF51BD"/>
    <w:pPr>
      <w:widowControl w:val="0"/>
      <w:autoSpaceDE w:val="0"/>
      <w:autoSpaceDN w:val="0"/>
      <w:adjustRightInd w:val="0"/>
    </w:pPr>
    <w:rPr>
      <w:rFonts w:ascii="Times New Roman" w:hAnsi="Times New Roman" w:cs="Times New Roman"/>
      <w:b/>
      <w:bCs/>
      <w:sz w:val="28"/>
      <w:szCs w:val="28"/>
    </w:rPr>
  </w:style>
  <w:style w:type="paragraph" w:customStyle="1" w:styleId="ac">
    <w:name w:val="учебный"/>
    <w:basedOn w:val="a"/>
    <w:autoRedefine/>
    <w:uiPriority w:val="99"/>
    <w:rsid w:val="006A07E2"/>
    <w:pPr>
      <w:tabs>
        <w:tab w:val="left" w:pos="993"/>
        <w:tab w:val="left" w:pos="7371"/>
      </w:tabs>
      <w:spacing w:line="360" w:lineRule="auto"/>
      <w:jc w:val="both"/>
    </w:pPr>
  </w:style>
  <w:style w:type="table" w:styleId="ad">
    <w:name w:val="Table Grid"/>
    <w:basedOn w:val="a1"/>
    <w:locked/>
    <w:rsid w:val="00B13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057CEA"/>
    <w:rPr>
      <w:rFonts w:asciiTheme="minorHAnsi" w:eastAsiaTheme="minorEastAsia" w:hAnsiTheme="minorHAnsi" w:cstheme="minorBidi"/>
      <w:sz w:val="22"/>
      <w:szCs w:val="22"/>
    </w:rPr>
  </w:style>
  <w:style w:type="paragraph" w:customStyle="1" w:styleId="ConsPlusNormal">
    <w:name w:val="ConsPlusNormal"/>
    <w:rsid w:val="003F02B4"/>
    <w:pPr>
      <w:widowControl w:val="0"/>
      <w:autoSpaceDE w:val="0"/>
      <w:autoSpaceDN w:val="0"/>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31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16EC4-8300-4842-A842-C464F84C2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1440</Words>
  <Characters>11243</Characters>
  <Application>Microsoft Office Word</Application>
  <DocSecurity>0</DocSecurity>
  <Lines>93</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АБИ</cp:lastModifiedBy>
  <cp:revision>13</cp:revision>
  <cp:lastPrinted>2021-06-18T08:13:00Z</cp:lastPrinted>
  <dcterms:created xsi:type="dcterms:W3CDTF">2021-06-18T08:59:00Z</dcterms:created>
  <dcterms:modified xsi:type="dcterms:W3CDTF">2023-07-17T07:40:00Z</dcterms:modified>
</cp:coreProperties>
</file>