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985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A45557">
        <w:rPr>
          <w:szCs w:val="28"/>
        </w:rPr>
        <w:t>1</w:t>
      </w:r>
      <w:r w:rsidR="00CB53F2">
        <w:rPr>
          <w:szCs w:val="28"/>
        </w:rPr>
        <w:t>6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CB53F2">
              <w:rPr>
                <w:b/>
                <w:szCs w:val="28"/>
              </w:rPr>
              <w:t xml:space="preserve">Федоровского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2B56DA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CB53F2">
        <w:t xml:space="preserve">Федоровского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bookmarkStart w:id="0" w:name="_GoBack"/>
      <w:r w:rsidR="004340C2" w:rsidRPr="002B56DA">
        <w:rPr>
          <w:b/>
          <w:szCs w:val="28"/>
        </w:rPr>
        <w:t>ЛДПР</w:t>
      </w:r>
      <w:bookmarkEnd w:id="0"/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CB53F2">
        <w:t xml:space="preserve">Федоровского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6DA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CB53F2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2026-07-31T06:20:00Z</dcterms:modified>
</cp:coreProperties>
</file>