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266C" w:rsidRPr="00E4266C" w:rsidRDefault="00E4266C" w:rsidP="00E4266C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266C">
        <w:rPr>
          <w:rFonts w:ascii="Times New Roman" w:eastAsia="Times New Roman" w:hAnsi="Times New Roman" w:cs="Times New Roman"/>
          <w:sz w:val="28"/>
          <w:szCs w:val="28"/>
          <w:lang w:eastAsia="ru-RU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6" o:title=""/>
          </v:shape>
          <o:OLEObject Type="Embed" ProgID="Word.Picture.8" ShapeID="_x0000_i1025" DrawAspect="Content" ObjectID="_1548141635" r:id="rId7"/>
        </w:object>
      </w:r>
    </w:p>
    <w:tbl>
      <w:tblPr>
        <w:tblW w:w="0" w:type="auto"/>
        <w:jc w:val="center"/>
        <w:tblInd w:w="-1241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E4266C" w:rsidRPr="00E4266C" w:rsidTr="00C60AF0">
        <w:tblPrEx>
          <w:tblCellMar>
            <w:top w:w="0" w:type="dxa"/>
            <w:bottom w:w="0" w:type="dxa"/>
          </w:tblCellMar>
        </w:tblPrEx>
        <w:trPr>
          <w:trHeight w:val="730"/>
          <w:jc w:val="center"/>
        </w:trPr>
        <w:tc>
          <w:tcPr>
            <w:tcW w:w="10065" w:type="dxa"/>
            <w:gridSpan w:val="3"/>
          </w:tcPr>
          <w:p w:rsidR="00E4266C" w:rsidRPr="00E4266C" w:rsidRDefault="00E4266C" w:rsidP="00E4266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-115570</wp:posOffset>
                      </wp:positionH>
                      <wp:positionV relativeFrom="paragraph">
                        <wp:posOffset>594360</wp:posOffset>
                      </wp:positionV>
                      <wp:extent cx="5852160" cy="31115"/>
                      <wp:effectExtent l="21590" t="23495" r="22225" b="1206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" o:spid="_x0000_s1026" style="position:absolute;margin-left:-9.1pt;margin-top:46.8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F3cvbO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E4266C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w:t>ТЕРРИТОРИАЛЬНАЯ</w:t>
            </w:r>
            <w:r w:rsidRPr="00E4266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ИЗБИРАТЕЛЬНАЯ  КОМИССИЯ</w:t>
            </w:r>
          </w:p>
          <w:p w:rsidR="00E4266C" w:rsidRPr="00E4266C" w:rsidRDefault="00E4266C" w:rsidP="00E4266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НЕКЛИНОВСКОГО РАЙОНА  РОСТОВСКОЙ  ОБЛАСТИ </w:t>
            </w:r>
          </w:p>
        </w:tc>
      </w:tr>
      <w:tr w:rsidR="00E4266C" w:rsidRPr="00E4266C" w:rsidTr="00C60AF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679" w:type="dxa"/>
          </w:tcPr>
          <w:p w:rsidR="00E4266C" w:rsidRPr="00E4266C" w:rsidRDefault="00E4266C" w:rsidP="00E4266C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21" w:type="dxa"/>
          </w:tcPr>
          <w:p w:rsidR="00E4266C" w:rsidRPr="00E4266C" w:rsidRDefault="00E4266C" w:rsidP="00E4266C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65" w:type="dxa"/>
          </w:tcPr>
          <w:p w:rsidR="00E4266C" w:rsidRPr="00E4266C" w:rsidRDefault="00E4266C" w:rsidP="00E4266C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E4266C" w:rsidRPr="00E4266C" w:rsidRDefault="00E4266C" w:rsidP="00E4266C">
      <w:pPr>
        <w:spacing w:after="0" w:line="360" w:lineRule="auto"/>
        <w:ind w:hanging="28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266C" w:rsidRPr="00E4266C" w:rsidRDefault="00E4266C" w:rsidP="00E4266C">
      <w:pPr>
        <w:keepNext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E4266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ПОСТАНОВЛЕНИЕ</w:t>
      </w:r>
    </w:p>
    <w:p w:rsidR="00E4266C" w:rsidRPr="00E4266C" w:rsidRDefault="00E4266C" w:rsidP="00E4266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426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12 октября   2012 г.</w:t>
      </w:r>
      <w:r w:rsidRPr="00E426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E426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E426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E426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E426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E426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E426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E426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№ 69-1</w:t>
      </w:r>
    </w:p>
    <w:p w:rsidR="00E4266C" w:rsidRPr="00E4266C" w:rsidRDefault="00E4266C" w:rsidP="00E4266C">
      <w:pPr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426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с. Покровское</w:t>
      </w:r>
    </w:p>
    <w:p w:rsidR="00E4266C" w:rsidRPr="00E4266C" w:rsidRDefault="00E4266C" w:rsidP="00E4266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2093" w:type="dxa"/>
        <w:tblLook w:val="04A0" w:firstRow="1" w:lastRow="0" w:firstColumn="1" w:lastColumn="0" w:noHBand="0" w:noVBand="1"/>
      </w:tblPr>
      <w:tblGrid>
        <w:gridCol w:w="5103"/>
      </w:tblGrid>
      <w:tr w:rsidR="00E4266C" w:rsidRPr="00E4266C" w:rsidTr="00C60AF0">
        <w:tc>
          <w:tcPr>
            <w:tcW w:w="5103" w:type="dxa"/>
          </w:tcPr>
          <w:p w:rsidR="00E4266C" w:rsidRPr="00E4266C" w:rsidRDefault="00E4266C" w:rsidP="00E4266C">
            <w:pPr>
              <w:spacing w:after="0"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Об определении количества переносных ящиков для голосования вне помещения</w:t>
            </w:r>
          </w:p>
        </w:tc>
      </w:tr>
    </w:tbl>
    <w:p w:rsidR="00E4266C" w:rsidRPr="00E4266C" w:rsidRDefault="00E4266C" w:rsidP="00E426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4266C" w:rsidRPr="00E4266C" w:rsidRDefault="00E4266C" w:rsidP="00E426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4266C" w:rsidRPr="00E4266C" w:rsidRDefault="00E4266C" w:rsidP="00E426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4266C">
        <w:rPr>
          <w:rFonts w:ascii="Times New Roman" w:eastAsia="Times New Roman" w:hAnsi="Times New Roman" w:cs="Times New Roman"/>
          <w:sz w:val="28"/>
          <w:szCs w:val="20"/>
          <w:lang w:eastAsia="ru-RU"/>
        </w:rPr>
        <w:t>В соответствии с п. 8 ст. 66  Федерального закона «Об основных гарантиях избирательных прав и права на участие в референдуме граждан Российской Федерации»,</w:t>
      </w:r>
    </w:p>
    <w:p w:rsidR="00E4266C" w:rsidRPr="00E4266C" w:rsidRDefault="00E4266C" w:rsidP="00E4266C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266C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Неклиновского района ПОСТАНОВЛЯЕТ:</w:t>
      </w:r>
    </w:p>
    <w:p w:rsidR="00E4266C" w:rsidRPr="00E4266C" w:rsidRDefault="00E4266C" w:rsidP="00E4266C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266C" w:rsidRPr="00E4266C" w:rsidRDefault="00E4266C" w:rsidP="00E4266C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26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Определить количество </w:t>
      </w:r>
      <w:r w:rsidRPr="00E4266C">
        <w:rPr>
          <w:rFonts w:ascii="Times New Roman" w:eastAsia="Times New Roman" w:hAnsi="Times New Roman" w:cs="Times New Roman"/>
          <w:sz w:val="28"/>
          <w:szCs w:val="24"/>
          <w:lang w:eastAsia="ru-RU"/>
        </w:rPr>
        <w:t>переносных</w:t>
      </w:r>
      <w:r w:rsidRPr="00E426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ящиков для проведения голосования вне помещения каждой участковой избирательной комиссии согласно приложению.</w:t>
      </w:r>
    </w:p>
    <w:p w:rsidR="00E4266C" w:rsidRPr="00E4266C" w:rsidRDefault="00E4266C" w:rsidP="00E4266C">
      <w:pPr>
        <w:spacing w:after="0" w:line="360" w:lineRule="auto"/>
        <w:ind w:left="92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266C" w:rsidRPr="00E4266C" w:rsidRDefault="00E4266C" w:rsidP="00E4266C">
      <w:pPr>
        <w:numPr>
          <w:ilvl w:val="0"/>
          <w:numId w:val="1"/>
        </w:num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4266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E426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комиссии Харченко Н.А.</w:t>
      </w:r>
    </w:p>
    <w:p w:rsidR="00E4266C" w:rsidRPr="00E4266C" w:rsidRDefault="00E4266C" w:rsidP="00E4266C">
      <w:pPr>
        <w:spacing w:after="0" w:line="360" w:lineRule="auto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266C" w:rsidRPr="00E4266C" w:rsidRDefault="00E4266C" w:rsidP="00E4266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266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E4266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4266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4266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4266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4266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spellStart"/>
      <w:r w:rsidRPr="00E4266C">
        <w:rPr>
          <w:rFonts w:ascii="Times New Roman" w:eastAsia="Times New Roman" w:hAnsi="Times New Roman" w:cs="Times New Roman"/>
          <w:sz w:val="28"/>
          <w:szCs w:val="28"/>
          <w:lang w:eastAsia="ru-RU"/>
        </w:rPr>
        <w:t>А.В.Третьяков</w:t>
      </w:r>
      <w:proofErr w:type="spellEnd"/>
    </w:p>
    <w:p w:rsidR="00E4266C" w:rsidRPr="00E4266C" w:rsidRDefault="00E4266C" w:rsidP="00E4266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266C" w:rsidRPr="00E4266C" w:rsidRDefault="00E4266C" w:rsidP="00E4266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266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E4266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4266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4266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4266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4266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4266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spellStart"/>
      <w:r w:rsidRPr="00E4266C">
        <w:rPr>
          <w:rFonts w:ascii="Times New Roman" w:eastAsia="Times New Roman" w:hAnsi="Times New Roman" w:cs="Times New Roman"/>
          <w:sz w:val="28"/>
          <w:szCs w:val="28"/>
          <w:lang w:eastAsia="ru-RU"/>
        </w:rPr>
        <w:t>Н.А.Харченко</w:t>
      </w:r>
      <w:proofErr w:type="spellEnd"/>
    </w:p>
    <w:p w:rsidR="00E4266C" w:rsidRPr="00E4266C" w:rsidRDefault="00E4266C" w:rsidP="00E4266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266C" w:rsidRPr="00E4266C" w:rsidRDefault="00E4266C" w:rsidP="00E426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266C" w:rsidRPr="00E4266C" w:rsidRDefault="00E4266C" w:rsidP="00E426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266C" w:rsidRPr="00E4266C" w:rsidRDefault="00E4266C" w:rsidP="00E426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266C" w:rsidRPr="00E4266C" w:rsidRDefault="00E4266C" w:rsidP="00E426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266C" w:rsidRPr="00E4266C" w:rsidRDefault="00E4266C" w:rsidP="00E426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266C" w:rsidRPr="00E4266C" w:rsidRDefault="00E4266C" w:rsidP="00E426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5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11"/>
        <w:gridCol w:w="1767"/>
        <w:gridCol w:w="1559"/>
        <w:gridCol w:w="1559"/>
        <w:gridCol w:w="1701"/>
        <w:gridCol w:w="1559"/>
      </w:tblGrid>
      <w:tr w:rsidR="00E4266C" w:rsidRPr="00E4266C" w:rsidTr="00C60AF0">
        <w:tblPrEx>
          <w:tblCellMar>
            <w:top w:w="0" w:type="dxa"/>
            <w:bottom w:w="0" w:type="dxa"/>
          </w:tblCellMar>
        </w:tblPrEx>
        <w:trPr>
          <w:trHeight w:val="1033"/>
        </w:trPr>
        <w:tc>
          <w:tcPr>
            <w:tcW w:w="93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66C" w:rsidRPr="00E4266C" w:rsidRDefault="00E4266C" w:rsidP="00E426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Приложение к постановлению </w:t>
            </w:r>
          </w:p>
          <w:p w:rsidR="00E4266C" w:rsidRPr="00E4266C" w:rsidRDefault="00E4266C" w:rsidP="00E426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территориальной избирательной комиссии </w:t>
            </w:r>
          </w:p>
          <w:p w:rsidR="00E4266C" w:rsidRPr="00E4266C" w:rsidRDefault="00E4266C" w:rsidP="00E426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6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Неклиновского района от 12.10.2012г. № 69-1</w:t>
            </w:r>
          </w:p>
        </w:tc>
      </w:tr>
      <w:tr w:rsidR="00E4266C" w:rsidRPr="00E4266C" w:rsidTr="00C60AF0">
        <w:tblPrEx>
          <w:tblCellMar>
            <w:top w:w="0" w:type="dxa"/>
            <w:bottom w:w="0" w:type="dxa"/>
          </w:tblCellMar>
        </w:tblPrEx>
        <w:trPr>
          <w:trHeight w:val="1033"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№ УИК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Количество</w:t>
            </w:r>
          </w:p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избирателей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Количество переносных ящиков для проведения голосования вне помещения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№ УИК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Количество</w:t>
            </w:r>
          </w:p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избирателей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Количество переносных ящиков для проведения голосования вне помещения</w:t>
            </w:r>
          </w:p>
        </w:tc>
      </w:tr>
      <w:tr w:rsidR="00E4266C" w:rsidRPr="00E4266C" w:rsidTr="00C60A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4266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1888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4266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E4266C" w:rsidRPr="00E4266C" w:rsidTr="00C60A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4266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1889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4266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1931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E4266C" w:rsidRPr="00E4266C" w:rsidTr="00C60A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4266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1890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2577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4266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1932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1086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E4266C" w:rsidRPr="00E4266C" w:rsidTr="00C60A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4266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1891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4266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1933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E4266C" w:rsidRPr="00E4266C" w:rsidTr="00C60A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4266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1892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4266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1934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E4266C" w:rsidRPr="00E4266C" w:rsidTr="00C60A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4266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1893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4266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1935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E4266C" w:rsidRPr="00E4266C" w:rsidTr="00C60A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4266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1894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4266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1936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E4266C" w:rsidRPr="00E4266C" w:rsidTr="00C60A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4266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1895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4266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1937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1192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E4266C" w:rsidRPr="00E4266C" w:rsidTr="00C60A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4266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1896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4266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1938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E4266C" w:rsidRPr="00E4266C" w:rsidTr="00C60A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4266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1897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4266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1939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E4266C" w:rsidRPr="00E4266C" w:rsidTr="00C60A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4266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1898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highlight w:val="cyan"/>
                <w:lang w:eastAsia="ru-RU"/>
              </w:rPr>
              <w:t>828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4266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E4266C" w:rsidRPr="00E4266C" w:rsidTr="00C60A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4266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1899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highlight w:val="cyan"/>
                <w:lang w:eastAsia="ru-RU"/>
              </w:rPr>
              <w:t>869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4266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1941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1794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E4266C" w:rsidRPr="00E4266C" w:rsidTr="00C60A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4266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1900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4266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1942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E4266C" w:rsidRPr="00E4266C" w:rsidTr="00C60A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4266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1901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977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4266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1943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E4266C" w:rsidRPr="00E4266C" w:rsidTr="00C60A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4266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1902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1154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4266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1944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E4266C" w:rsidRPr="00E4266C" w:rsidTr="00C60A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4266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1903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1591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4266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1945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E4266C" w:rsidRPr="00E4266C" w:rsidTr="00C60A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4266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1904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1132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4266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1946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E4266C" w:rsidRPr="00E4266C" w:rsidTr="00C60A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4266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1905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4266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1947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E4266C" w:rsidRPr="00E4266C" w:rsidTr="00C60A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4266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1906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highlight w:val="cyan"/>
                <w:lang w:eastAsia="ru-RU"/>
              </w:rPr>
              <w:t>1065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4266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1948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E4266C" w:rsidRPr="00E4266C" w:rsidTr="00C60A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4266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1907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4266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1949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E4266C" w:rsidRPr="00E4266C" w:rsidTr="00C60A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4266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1908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4266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E4266C" w:rsidRPr="00E4266C" w:rsidTr="00C60A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4266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1909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1697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4266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1951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E4266C" w:rsidRPr="00E4266C" w:rsidTr="00C60A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4266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1910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1376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4266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1952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E4266C" w:rsidRPr="00E4266C" w:rsidTr="00C60A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4266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1911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4266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1953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E4266C" w:rsidRPr="00E4266C" w:rsidTr="00C60A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4266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1912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4266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1954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E4266C" w:rsidRPr="00E4266C" w:rsidTr="00C60A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4266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1913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4266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1955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E4266C" w:rsidRPr="00E4266C" w:rsidTr="00C60A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4266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1914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4266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1956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E4266C" w:rsidRPr="00E4266C" w:rsidTr="00C60A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4266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1915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4266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1957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E4266C" w:rsidRPr="00E4266C" w:rsidTr="00C60A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4266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1916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4266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1958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E4266C" w:rsidRPr="00E4266C" w:rsidTr="00C60A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4266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1917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4266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1959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E4266C" w:rsidRPr="00E4266C" w:rsidTr="00C60A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4266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1918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4266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1960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E4266C" w:rsidRPr="00E4266C" w:rsidTr="00C60A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4266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1919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4266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1961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E4266C" w:rsidRPr="00E4266C" w:rsidTr="00C60A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4266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1920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4266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1962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E4266C" w:rsidRPr="00E4266C" w:rsidTr="00C60A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4266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1921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4266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2449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E4266C" w:rsidRPr="00E4266C" w:rsidTr="00C60A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4266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1922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4266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2518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E4266C" w:rsidRPr="00E4266C" w:rsidTr="00C60A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4266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1923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4266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2586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highlight w:val="cyan"/>
                <w:lang w:eastAsia="ru-RU"/>
              </w:rPr>
              <w:t>986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E4266C" w:rsidRPr="00E4266C" w:rsidTr="00C60A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4266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1924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4266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2626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highlight w:val="cyan"/>
                <w:lang w:eastAsia="ru-RU"/>
              </w:rPr>
              <w:t>817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E4266C" w:rsidRPr="00E4266C" w:rsidTr="00C60A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4266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1925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2384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4266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2628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E4266C" w:rsidRPr="00E4266C" w:rsidTr="00C60A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4266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1926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4266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2638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E4266C" w:rsidRPr="00E4266C" w:rsidTr="00C60A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4266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1927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4266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2642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highlight w:val="cyan"/>
                <w:lang w:eastAsia="ru-RU"/>
              </w:rPr>
              <w:t>971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E4266C" w:rsidRPr="00E4266C" w:rsidTr="00C60A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4266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lastRenderedPageBreak/>
              <w:t>1928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4266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2630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974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E4266C" w:rsidRPr="00E4266C" w:rsidTr="00C60A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4266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1929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1684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4266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2629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66C" w:rsidRPr="00E4266C" w:rsidRDefault="00E4266C" w:rsidP="00E42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</w:tbl>
    <w:p w:rsidR="00E4266C" w:rsidRPr="00E4266C" w:rsidRDefault="00E4266C" w:rsidP="00E426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266C" w:rsidRPr="00E4266C" w:rsidRDefault="00E4266C" w:rsidP="00E426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266C" w:rsidRPr="00E4266C" w:rsidRDefault="00E4266C" w:rsidP="00E426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E5F9C" w:rsidRDefault="004E5F9C">
      <w:bookmarkStart w:id="0" w:name="_GoBack"/>
      <w:bookmarkEnd w:id="0"/>
    </w:p>
    <w:sectPr w:rsidR="004E5F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5A0542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266C"/>
    <w:rsid w:val="004E5F9C"/>
    <w:rsid w:val="00E42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316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Юля</cp:lastModifiedBy>
  <cp:revision>1</cp:revision>
  <dcterms:created xsi:type="dcterms:W3CDTF">2017-02-09T07:24:00Z</dcterms:created>
  <dcterms:modified xsi:type="dcterms:W3CDTF">2017-02-09T07:24:00Z</dcterms:modified>
</cp:coreProperties>
</file>