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7B41DE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C341D">
        <w:rPr>
          <w:b/>
          <w:bCs/>
          <w:sz w:val="28"/>
          <w:szCs w:val="28"/>
        </w:rPr>
        <w:t>Носовского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7B41DE">
        <w:rPr>
          <w:b/>
          <w:bCs/>
          <w:sz w:val="28"/>
          <w:szCs w:val="28"/>
        </w:rPr>
        <w:t>Жолобовой</w:t>
      </w:r>
      <w:proofErr w:type="spellEnd"/>
      <w:r w:rsidR="007B41DE">
        <w:rPr>
          <w:b/>
          <w:bCs/>
          <w:sz w:val="28"/>
          <w:szCs w:val="28"/>
        </w:rPr>
        <w:t xml:space="preserve"> Елены Викторовны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C341D">
        <w:rPr>
          <w:b/>
          <w:bCs/>
          <w:sz w:val="28"/>
          <w:szCs w:val="28"/>
        </w:rPr>
        <w:t>Носовскому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7B41DE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1DE" w:rsidRPr="007B41DE">
        <w:rPr>
          <w:rFonts w:ascii="Times New Roman" w:hAnsi="Times New Roman" w:cs="Times New Roman"/>
          <w:sz w:val="28"/>
          <w:szCs w:val="28"/>
        </w:rPr>
        <w:t>Жолобовой</w:t>
      </w:r>
      <w:proofErr w:type="spellEnd"/>
      <w:r w:rsidR="007B41DE" w:rsidRPr="007B41DE">
        <w:rPr>
          <w:rFonts w:ascii="Times New Roman" w:hAnsi="Times New Roman" w:cs="Times New Roman"/>
          <w:sz w:val="28"/>
          <w:szCs w:val="28"/>
        </w:rPr>
        <w:t xml:space="preserve"> Елены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B41DE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1DE" w:rsidRPr="007B41DE">
        <w:rPr>
          <w:rFonts w:ascii="Times New Roman" w:hAnsi="Times New Roman" w:cs="Times New Roman"/>
          <w:sz w:val="28"/>
          <w:szCs w:val="28"/>
        </w:rPr>
        <w:t>Жолобов</w:t>
      </w:r>
      <w:r w:rsidR="007B41D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7B41DE">
        <w:rPr>
          <w:rFonts w:ascii="Times New Roman" w:hAnsi="Times New Roman" w:cs="Times New Roman"/>
          <w:sz w:val="28"/>
          <w:szCs w:val="28"/>
        </w:rPr>
        <w:t xml:space="preserve"> </w:t>
      </w:r>
      <w:r w:rsidR="007B41DE" w:rsidRPr="007B41DE">
        <w:rPr>
          <w:rFonts w:ascii="Times New Roman" w:hAnsi="Times New Roman" w:cs="Times New Roman"/>
          <w:sz w:val="28"/>
          <w:szCs w:val="28"/>
        </w:rPr>
        <w:t>Елен</w:t>
      </w:r>
      <w:r w:rsidR="007B41DE">
        <w:rPr>
          <w:rFonts w:ascii="Times New Roman" w:hAnsi="Times New Roman" w:cs="Times New Roman"/>
          <w:sz w:val="28"/>
          <w:szCs w:val="28"/>
        </w:rPr>
        <w:t>у</w:t>
      </w:r>
      <w:r w:rsidR="007B41DE" w:rsidRPr="007B41DE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7B41DE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7B41DE" w:rsidRPr="007B41DE">
        <w:rPr>
          <w:rFonts w:ascii="Times New Roman" w:hAnsi="Times New Roman" w:cs="Times New Roman"/>
          <w:sz w:val="28"/>
          <w:szCs w:val="28"/>
        </w:rPr>
        <w:t xml:space="preserve">24.09.1979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B41DE" w:rsidRPr="007B41DE">
        <w:rPr>
          <w:rFonts w:ascii="Times New Roman" w:hAnsi="Times New Roman" w:cs="Times New Roman"/>
          <w:sz w:val="28"/>
          <w:szCs w:val="28"/>
        </w:rPr>
        <w:t>Ростовская область, Некли</w:t>
      </w:r>
      <w:r w:rsidR="007B41DE">
        <w:rPr>
          <w:rFonts w:ascii="Times New Roman" w:hAnsi="Times New Roman" w:cs="Times New Roman"/>
          <w:sz w:val="28"/>
          <w:szCs w:val="28"/>
        </w:rPr>
        <w:t>новский район, х. Таврический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B41DE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B41DE">
        <w:rPr>
          <w:rFonts w:ascii="Times New Roman" w:hAnsi="Times New Roman" w:cs="Times New Roman"/>
          <w:sz w:val="28"/>
          <w:szCs w:val="28"/>
        </w:rPr>
        <w:t>00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C341D"/>
    <w:rsid w:val="001F10FA"/>
    <w:rsid w:val="001F5636"/>
    <w:rsid w:val="002A2CFC"/>
    <w:rsid w:val="002A6B7D"/>
    <w:rsid w:val="00337F45"/>
    <w:rsid w:val="003558D9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E1364"/>
    <w:rsid w:val="0075115E"/>
    <w:rsid w:val="007972F2"/>
    <w:rsid w:val="007B0CCD"/>
    <w:rsid w:val="007B41DE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30</cp:revision>
  <cp:lastPrinted>2026-07-30T09:07:00Z</cp:lastPrinted>
  <dcterms:created xsi:type="dcterms:W3CDTF">2022-07-29T09:48:00Z</dcterms:created>
  <dcterms:modified xsi:type="dcterms:W3CDTF">2026-08-07T12:26:00Z</dcterms:modified>
</cp:coreProperties>
</file>