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A24" w:rsidRPr="00321A24" w:rsidRDefault="00321A24" w:rsidP="00321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21A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5430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21A24" w:rsidRPr="00321A24" w:rsidTr="00C60AF0">
        <w:trPr>
          <w:trHeight w:val="730"/>
        </w:trPr>
        <w:tc>
          <w:tcPr>
            <w:tcW w:w="10065" w:type="dxa"/>
            <w:gridSpan w:val="3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3495" t="22225" r="20320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321A2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321A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1A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321A24" w:rsidRPr="00321A24" w:rsidTr="00C60AF0">
        <w:tc>
          <w:tcPr>
            <w:tcW w:w="4679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1A24" w:rsidRPr="00321A24" w:rsidRDefault="00321A24" w:rsidP="00321A2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  <w:r w:rsidRPr="00321A24">
        <w:rPr>
          <w:rFonts w:ascii="Arial" w:eastAsia="Calibri" w:hAnsi="Arial" w:cs="Times New Roman"/>
          <w:b/>
        </w:rPr>
        <w:t>ПОСТАНОВЛЕНИЕ</w:t>
      </w:r>
    </w:p>
    <w:p w:rsidR="00321A24" w:rsidRPr="00321A24" w:rsidRDefault="00321A24" w:rsidP="00321A24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321A24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32-13</w:t>
      </w:r>
    </w:p>
    <w:p w:rsidR="00321A24" w:rsidRPr="00321A24" w:rsidRDefault="00321A24" w:rsidP="00321A24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21A24">
        <w:rPr>
          <w:rFonts w:ascii="Calibri" w:eastAsia="Calibri" w:hAnsi="Calibri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945"/>
      </w:tblGrid>
      <w:tr w:rsidR="00321A24" w:rsidRPr="00321A24" w:rsidTr="00C60AF0">
        <w:tc>
          <w:tcPr>
            <w:tcW w:w="6945" w:type="dxa"/>
          </w:tcPr>
          <w:p w:rsidR="00321A24" w:rsidRPr="00321A24" w:rsidRDefault="00321A24" w:rsidP="00321A24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b/>
                <w:sz w:val="28"/>
                <w:szCs w:val="28"/>
              </w:rPr>
              <w:t xml:space="preserve">Об определении количества подписей необходимых для регистрации кандидатов на должности глав сельских поселений Неклиновского района </w:t>
            </w:r>
          </w:p>
        </w:tc>
      </w:tr>
    </w:tbl>
    <w:p w:rsidR="00321A24" w:rsidRPr="00321A24" w:rsidRDefault="00321A24" w:rsidP="00321A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1A2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п. 1 ст. 37,  п. 1 ст. 38 Федерального закона «Об основных гарантиях избирательных прав и права на участие в референдуме граждан Российской Федерации» и п.4  ст. 24, п. 4 ст. 25 Областного закона «О выборах глав муниципальных образований в Ростовской области»  </w:t>
      </w:r>
    </w:p>
    <w:p w:rsidR="00321A24" w:rsidRPr="00321A24" w:rsidRDefault="00321A24" w:rsidP="00321A24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1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Неклиновского района  ПОСТАНОВЛЯЕТ:</w:t>
      </w:r>
    </w:p>
    <w:p w:rsidR="00321A24" w:rsidRPr="00321A24" w:rsidRDefault="00321A24" w:rsidP="00321A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1A24">
        <w:rPr>
          <w:rFonts w:ascii="Times New Roman" w:eastAsia="Calibri" w:hAnsi="Times New Roman" w:cs="Times New Roman"/>
          <w:sz w:val="28"/>
          <w:szCs w:val="28"/>
        </w:rPr>
        <w:t>Утвердить количество подписей необходимых для регистрации кандидатов на должности глав сельских поселений Неклиновского района</w:t>
      </w:r>
    </w:p>
    <w:tbl>
      <w:tblPr>
        <w:tblpPr w:leftFromText="180" w:rightFromText="180" w:vertAnchor="text" w:horzAnchor="margin" w:tblpY="74"/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685"/>
        <w:gridCol w:w="992"/>
        <w:gridCol w:w="1418"/>
        <w:gridCol w:w="2268"/>
        <w:gridCol w:w="1275"/>
      </w:tblGrid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321A24">
              <w:rPr>
                <w:rFonts w:ascii="Calibri" w:eastAsia="Calibri" w:hAnsi="Calibri" w:cs="Times New Roman"/>
              </w:rPr>
              <w:t>№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A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поселения</w:t>
            </w:r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A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избирателей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A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подписей необходимых для регистрации кандидата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A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предельное количество подписей представляемых для регистрации кандидата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1A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подписей подлежащих проверке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А-</w:t>
            </w: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Мелентьевское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2340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Вареновское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4045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22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10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В-</w:t>
            </w: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Ханжоновское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1381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Лакедемоновское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3289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17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19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9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Натальевское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2359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Николаевское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5192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26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29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Новобессергеневское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8037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44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20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Носовское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1637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Платовское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2428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6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Поляковское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5674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28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31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14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Покровское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10607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53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58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27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Приморское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4182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21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23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Самбекское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2506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13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Синявское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4471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22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Советинское</w:t>
            </w:r>
            <w:proofErr w:type="spellEnd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 xml:space="preserve">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1676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5</w:t>
            </w:r>
          </w:p>
        </w:tc>
      </w:tr>
      <w:tr w:rsidR="00321A24" w:rsidRPr="00321A24" w:rsidTr="00C60AF0">
        <w:tc>
          <w:tcPr>
            <w:tcW w:w="534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68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Троицкое с/</w:t>
            </w:r>
            <w:proofErr w:type="gramStart"/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92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2767</w:t>
            </w:r>
          </w:p>
        </w:tc>
        <w:tc>
          <w:tcPr>
            <w:tcW w:w="141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14</w:t>
            </w:r>
          </w:p>
        </w:tc>
        <w:tc>
          <w:tcPr>
            <w:tcW w:w="2268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</w:tcPr>
          <w:p w:rsidR="00321A24" w:rsidRPr="00321A24" w:rsidRDefault="00321A24" w:rsidP="00321A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321A24">
              <w:rPr>
                <w:rFonts w:ascii="Calibri" w:eastAsia="Calibri" w:hAnsi="Calibri" w:cs="Times New Roman"/>
                <w:sz w:val="28"/>
                <w:szCs w:val="28"/>
              </w:rPr>
              <w:t>7</w:t>
            </w:r>
          </w:p>
        </w:tc>
      </w:tr>
    </w:tbl>
    <w:p w:rsidR="00321A24" w:rsidRPr="00321A24" w:rsidRDefault="00321A24" w:rsidP="00321A24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321A24">
        <w:rPr>
          <w:rFonts w:ascii="Calibri" w:eastAsia="Calibri" w:hAnsi="Calibri" w:cs="Times New Roman"/>
          <w:sz w:val="28"/>
          <w:szCs w:val="28"/>
        </w:rPr>
        <w:t>Председатель комиссии</w:t>
      </w:r>
      <w:r w:rsidRPr="00321A24">
        <w:rPr>
          <w:rFonts w:ascii="Calibri" w:eastAsia="Calibri" w:hAnsi="Calibri" w:cs="Times New Roman"/>
          <w:sz w:val="28"/>
          <w:szCs w:val="28"/>
        </w:rPr>
        <w:tab/>
      </w:r>
      <w:r w:rsidRPr="00321A24">
        <w:rPr>
          <w:rFonts w:ascii="Calibri" w:eastAsia="Calibri" w:hAnsi="Calibri" w:cs="Times New Roman"/>
          <w:sz w:val="28"/>
          <w:szCs w:val="28"/>
        </w:rPr>
        <w:tab/>
      </w:r>
      <w:r w:rsidRPr="00321A24">
        <w:rPr>
          <w:rFonts w:ascii="Calibri" w:eastAsia="Calibri" w:hAnsi="Calibri" w:cs="Times New Roman"/>
          <w:sz w:val="28"/>
          <w:szCs w:val="28"/>
        </w:rPr>
        <w:tab/>
      </w:r>
      <w:r w:rsidRPr="00321A24">
        <w:rPr>
          <w:rFonts w:ascii="Calibri" w:eastAsia="Calibri" w:hAnsi="Calibri" w:cs="Times New Roman"/>
          <w:sz w:val="28"/>
          <w:szCs w:val="28"/>
        </w:rPr>
        <w:tab/>
      </w:r>
      <w:r w:rsidRPr="00321A24">
        <w:rPr>
          <w:rFonts w:ascii="Calibri" w:eastAsia="Calibri" w:hAnsi="Calibri" w:cs="Times New Roman"/>
          <w:sz w:val="28"/>
          <w:szCs w:val="28"/>
        </w:rPr>
        <w:tab/>
        <w:t>А.В. Третьяков</w:t>
      </w:r>
    </w:p>
    <w:p w:rsidR="00321A24" w:rsidRPr="00321A24" w:rsidRDefault="00321A24" w:rsidP="00321A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21A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A24"/>
    <w:rsid w:val="00321A24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2017-02-09T05:50:00Z</dcterms:created>
  <dcterms:modified xsi:type="dcterms:W3CDTF">2017-02-09T05:50:00Z</dcterms:modified>
</cp:coreProperties>
</file>