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87644A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56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87644A" w:rsidRPr="0087644A" w:rsidTr="00C60AF0">
        <w:trPr>
          <w:trHeight w:val="730"/>
        </w:trPr>
        <w:tc>
          <w:tcPr>
            <w:tcW w:w="10065" w:type="dxa"/>
            <w:gridSpan w:val="3"/>
          </w:tcPr>
          <w:p w:rsidR="0087644A" w:rsidRPr="0087644A" w:rsidRDefault="0087644A" w:rsidP="0087644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87644A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87644A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87644A" w:rsidRPr="0087644A" w:rsidRDefault="0087644A" w:rsidP="0087644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87644A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87644A" w:rsidRPr="0087644A" w:rsidTr="00C60AF0">
        <w:tc>
          <w:tcPr>
            <w:tcW w:w="4679" w:type="dxa"/>
          </w:tcPr>
          <w:p w:rsidR="0087644A" w:rsidRPr="0087644A" w:rsidRDefault="0087644A" w:rsidP="0087644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87644A" w:rsidRPr="0087644A" w:rsidRDefault="0087644A" w:rsidP="0087644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87644A" w:rsidRPr="0087644A" w:rsidRDefault="0087644A" w:rsidP="0087644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87644A" w:rsidRPr="0087644A" w:rsidRDefault="0087644A" w:rsidP="0087644A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87644A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68-8</w:t>
      </w:r>
    </w:p>
    <w:p w:rsidR="0087644A" w:rsidRPr="0087644A" w:rsidRDefault="0087644A" w:rsidP="0087644A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>с. Покровское</w:t>
      </w: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384" w:type="dxa"/>
        <w:tblLook w:val="04A0" w:firstRow="1" w:lastRow="0" w:firstColumn="1" w:lastColumn="0" w:noHBand="0" w:noVBand="1"/>
      </w:tblPr>
      <w:tblGrid>
        <w:gridCol w:w="6662"/>
      </w:tblGrid>
      <w:tr w:rsidR="0087644A" w:rsidRPr="0087644A" w:rsidTr="00C60AF0">
        <w:tc>
          <w:tcPr>
            <w:tcW w:w="6662" w:type="dxa"/>
          </w:tcPr>
          <w:p w:rsidR="0087644A" w:rsidRPr="0087644A" w:rsidRDefault="0087644A" w:rsidP="0087644A">
            <w:pPr>
              <w:suppressAutoHyphens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87644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О формировании рабочей группы по </w:t>
            </w:r>
            <w:proofErr w:type="gramStart"/>
            <w:r w:rsidRPr="0087644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контролю за</w:t>
            </w:r>
            <w:proofErr w:type="gramEnd"/>
            <w:r w:rsidRPr="0087644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 использованием государственной автоматизированной системы «Выборы»</w:t>
            </w:r>
          </w:p>
        </w:tc>
      </w:tr>
    </w:tbl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120" w:line="240" w:lineRule="auto"/>
        <w:ind w:left="-360" w:firstLine="36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>В соответствии с п.2 ст. 60 Областного закона «О выборах глав муниципальных образований в Ростовской области», п. 2 ст. 67 Областного закона «О выборах депутатов представительных органов муниципальных образований в Ростовской области»,</w:t>
      </w:r>
    </w:p>
    <w:p w:rsidR="0087644A" w:rsidRPr="0087644A" w:rsidRDefault="0087644A" w:rsidP="0087644A">
      <w:pPr>
        <w:suppressAutoHyphens/>
        <w:spacing w:after="120" w:line="480" w:lineRule="auto"/>
        <w:ind w:left="283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Сформировать рабочую группу  для </w:t>
      </w:r>
      <w:proofErr w:type="gramStart"/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>контроля за</w:t>
      </w:r>
      <w:proofErr w:type="gramEnd"/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использованием  государственной автоматизированной системы «Выборы»  в следующем составе:</w:t>
      </w:r>
    </w:p>
    <w:p w:rsidR="0087644A" w:rsidRPr="0087644A" w:rsidRDefault="0087644A" w:rsidP="0087644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>Харченко Н.А. – секретарь ТИК</w:t>
      </w:r>
    </w:p>
    <w:p w:rsidR="0087644A" w:rsidRPr="0087644A" w:rsidRDefault="0087644A" w:rsidP="0087644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</w:t>
      </w:r>
      <w:proofErr w:type="spellStart"/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>Юсубова</w:t>
      </w:r>
      <w:proofErr w:type="spellEnd"/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Э.Ч. – зам. председателя ТИК</w:t>
      </w: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Председатель комиссии</w:t>
      </w: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ab/>
        <w:t>А.В. Третьяков</w:t>
      </w: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87644A" w:rsidRPr="0087644A" w:rsidRDefault="0087644A" w:rsidP="0087644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87644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Секретарь комиссии</w:t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87644A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87644A" w:rsidRPr="0087644A" w:rsidRDefault="0087644A" w:rsidP="0087644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87644A" w:rsidRPr="0087644A" w:rsidRDefault="0087644A" w:rsidP="0087644A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A2795"/>
    <w:multiLevelType w:val="hybridMultilevel"/>
    <w:tmpl w:val="E22062A2"/>
    <w:lvl w:ilvl="0" w:tplc="C904581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4A"/>
    <w:rsid w:val="004E5F9C"/>
    <w:rsid w:val="0087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2017-02-09T07:23:00Z</dcterms:created>
  <dcterms:modified xsi:type="dcterms:W3CDTF">2017-02-09T07:23:00Z</dcterms:modified>
</cp:coreProperties>
</file>