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576" w:rsidRDefault="00E54576" w:rsidP="00E54576">
      <w:pPr>
        <w:jc w:val="center"/>
        <w:rPr>
          <w:b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9264" behindDoc="0" locked="0" layoutInCell="0" allowOverlap="1" wp14:anchorId="192D79D1" wp14:editId="00A715AE">
            <wp:simplePos x="0" y="0"/>
            <wp:positionH relativeFrom="column">
              <wp:posOffset>2653665</wp:posOffset>
            </wp:positionH>
            <wp:positionV relativeFrom="paragraph">
              <wp:posOffset>-182561</wp:posOffset>
            </wp:positionV>
            <wp:extent cx="664936" cy="698182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921" cy="7002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szCs w:val="28"/>
        </w:rPr>
        <w:t xml:space="preserve">   </w:t>
      </w:r>
    </w:p>
    <w:p w:rsidR="00E54576" w:rsidRPr="003A2179" w:rsidRDefault="00E54576" w:rsidP="00E54576">
      <w:pPr>
        <w:tabs>
          <w:tab w:val="left" w:pos="276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54576" w:rsidRPr="003A2179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noProof/>
          <w:sz w:val="20"/>
          <w:szCs w:val="20"/>
        </w:rPr>
        <w:t xml:space="preserve">  </w:t>
      </w: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414CBB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A2179">
        <w:rPr>
          <w:rFonts w:ascii="Times New Roman" w:eastAsia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E54576" w:rsidRPr="00E54576" w:rsidRDefault="00E54576" w:rsidP="00E54576">
      <w:pPr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14CBB" w:rsidRDefault="00414CBB" w:rsidP="00414CB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14CBB" w:rsidRDefault="00414CBB" w:rsidP="00414CBB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E54576">
        <w:rPr>
          <w:rFonts w:ascii="Times New Roman" w:hAnsi="Times New Roman"/>
          <w:sz w:val="28"/>
          <w:szCs w:val="28"/>
        </w:rPr>
        <w:t>1</w:t>
      </w:r>
      <w:r w:rsidR="008321CE">
        <w:rPr>
          <w:rFonts w:ascii="Times New Roman" w:hAnsi="Times New Roman"/>
          <w:sz w:val="28"/>
          <w:szCs w:val="28"/>
        </w:rPr>
        <w:t>8</w:t>
      </w:r>
      <w:r>
        <w:rPr>
          <w:rFonts w:ascii="Times New Roman" w:hAnsi="Times New Roman"/>
          <w:sz w:val="28"/>
          <w:szCs w:val="28"/>
        </w:rPr>
        <w:t xml:space="preserve"> ию</w:t>
      </w:r>
      <w:r w:rsidRPr="00E5457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я  202</w:t>
      </w:r>
      <w:r w:rsidR="008321CE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г.     </w:t>
      </w:r>
      <w:r>
        <w:rPr>
          <w:rFonts w:ascii="Times New Roman" w:hAnsi="Times New Roman"/>
          <w:i/>
          <w:sz w:val="28"/>
          <w:szCs w:val="28"/>
        </w:rPr>
        <w:t xml:space="preserve">                                                                            </w:t>
      </w:r>
      <w:r w:rsidR="00E54576">
        <w:rPr>
          <w:rFonts w:ascii="Times New Roman" w:hAnsi="Times New Roman"/>
          <w:i/>
          <w:sz w:val="28"/>
          <w:szCs w:val="28"/>
        </w:rPr>
        <w:t xml:space="preserve">          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8321CE">
        <w:rPr>
          <w:rFonts w:ascii="Times New Roman" w:hAnsi="Times New Roman"/>
          <w:sz w:val="28"/>
          <w:szCs w:val="28"/>
        </w:rPr>
        <w:t>87-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 w:rsidR="008321CE">
        <w:rPr>
          <w:rFonts w:ascii="Times New Roman" w:hAnsi="Times New Roman"/>
          <w:sz w:val="28"/>
          <w:szCs w:val="28"/>
        </w:rPr>
        <w:t>4</w:t>
      </w:r>
    </w:p>
    <w:p w:rsidR="00414CBB" w:rsidRPr="00414CBB" w:rsidRDefault="00414CBB" w:rsidP="00414CBB">
      <w:pPr>
        <w:jc w:val="center"/>
        <w:rPr>
          <w:rFonts w:ascii="Times New Roman" w:hAnsi="Times New Roman"/>
          <w:sz w:val="28"/>
          <w:szCs w:val="28"/>
        </w:rPr>
      </w:pPr>
      <w:r w:rsidRPr="00414CBB">
        <w:rPr>
          <w:rFonts w:ascii="Times New Roman" w:hAnsi="Times New Roman"/>
          <w:sz w:val="28"/>
          <w:szCs w:val="28"/>
        </w:rPr>
        <w:t>с. Покровское</w:t>
      </w:r>
    </w:p>
    <w:tbl>
      <w:tblPr>
        <w:tblW w:w="0" w:type="auto"/>
        <w:jc w:val="center"/>
        <w:tblInd w:w="204" w:type="dxa"/>
        <w:tblLayout w:type="fixed"/>
        <w:tblLook w:val="0000" w:firstRow="0" w:lastRow="0" w:firstColumn="0" w:lastColumn="0" w:noHBand="0" w:noVBand="0"/>
      </w:tblPr>
      <w:tblGrid>
        <w:gridCol w:w="8261"/>
      </w:tblGrid>
      <w:tr w:rsidR="00E54576" w:rsidRPr="00E54576" w:rsidTr="00E54576">
        <w:trPr>
          <w:trHeight w:val="2691"/>
          <w:jc w:val="center"/>
        </w:trPr>
        <w:tc>
          <w:tcPr>
            <w:tcW w:w="8261" w:type="dxa"/>
            <w:shd w:val="clear" w:color="auto" w:fill="auto"/>
          </w:tcPr>
          <w:p w:rsidR="00E54576" w:rsidRPr="00E54576" w:rsidRDefault="00E54576" w:rsidP="00E5457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О согласовании краткого наименования избирательного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объединения  «Неклиновское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Всероссийской 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политической партии «ЕДИНАЯ  РОССИЯ»  для использован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ия в                          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избирательных   документах  на  дополнительных выборах депутата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Собрания  депутатов Васильево-Ханжоновского сельског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о поселения  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Неклиновского  района Ро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стовской области пятого созыва 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>по Васильево-Ханжоновскому  одномандатному и</w:t>
            </w:r>
            <w:r w:rsidRPr="00E54576">
              <w:rPr>
                <w:rFonts w:ascii="Times New Roman" w:hAnsi="Times New Roman" w:cs="Times New Roman"/>
                <w:sz w:val="28"/>
                <w:szCs w:val="28"/>
              </w:rPr>
              <w:t xml:space="preserve">збирательному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округу № 6</w:t>
            </w:r>
          </w:p>
        </w:tc>
      </w:tr>
    </w:tbl>
    <w:p w:rsidR="00E54576" w:rsidRPr="00414CBB" w:rsidRDefault="00E54576" w:rsidP="00414CBB">
      <w:pPr>
        <w:pStyle w:val="a3"/>
        <w:suppressAutoHyphens/>
        <w:ind w:right="-426"/>
        <w:rPr>
          <w:b/>
          <w:sz w:val="28"/>
          <w:szCs w:val="28"/>
        </w:rPr>
      </w:pPr>
    </w:p>
    <w:p w:rsidR="00414CBB" w:rsidRDefault="00E54576" w:rsidP="00E54576">
      <w:pPr>
        <w:pStyle w:val="a3"/>
        <w:suppressAutoHyphens/>
        <w:ind w:right="-1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414CBB">
        <w:rPr>
          <w:sz w:val="28"/>
          <w:szCs w:val="28"/>
        </w:rPr>
        <w:t xml:space="preserve">Рассмотрев Решение Местного политического совета Неклиновского местного отделения Всероссийской политической партии </w:t>
      </w:r>
      <w:r w:rsidR="00414CBB" w:rsidRPr="00414CBB">
        <w:rPr>
          <w:b/>
          <w:sz w:val="28"/>
          <w:szCs w:val="28"/>
        </w:rPr>
        <w:t>«ЕДИНАЯ  РОССИЯ»</w:t>
      </w:r>
      <w:r w:rsidR="008321CE">
        <w:rPr>
          <w:sz w:val="28"/>
          <w:szCs w:val="28"/>
        </w:rPr>
        <w:t xml:space="preserve"> от 10</w:t>
      </w:r>
      <w:r w:rsidR="00414CBB">
        <w:rPr>
          <w:sz w:val="28"/>
          <w:szCs w:val="28"/>
        </w:rPr>
        <w:t xml:space="preserve"> июля 202</w:t>
      </w:r>
      <w:r w:rsidR="008321CE">
        <w:rPr>
          <w:sz w:val="28"/>
          <w:szCs w:val="28"/>
        </w:rPr>
        <w:t>3</w:t>
      </w:r>
      <w:r w:rsidR="00414CBB">
        <w:rPr>
          <w:sz w:val="28"/>
          <w:szCs w:val="28"/>
        </w:rPr>
        <w:t xml:space="preserve">г., руководствуясь  частью 2 статьи 23 </w:t>
      </w:r>
      <w:r w:rsidR="00742440">
        <w:rPr>
          <w:sz w:val="28"/>
          <w:szCs w:val="28"/>
        </w:rPr>
        <w:t>Об</w:t>
      </w:r>
      <w:r w:rsidR="00414CBB">
        <w:rPr>
          <w:sz w:val="28"/>
          <w:szCs w:val="28"/>
        </w:rPr>
        <w:t>ластного закона Ростовской области от 12.05.2016г. № 525 – ЗС «О выборах и референдумах</w:t>
      </w:r>
      <w:r w:rsidR="00742440">
        <w:rPr>
          <w:sz w:val="28"/>
          <w:szCs w:val="28"/>
        </w:rPr>
        <w:t xml:space="preserve"> в Ростовской области»</w:t>
      </w:r>
      <w:r w:rsidR="00414CBB">
        <w:rPr>
          <w:sz w:val="28"/>
          <w:szCs w:val="28"/>
        </w:rPr>
        <w:t>,</w:t>
      </w:r>
    </w:p>
    <w:p w:rsidR="00E54576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414CBB" w:rsidRDefault="00E54576" w:rsidP="00E54576">
      <w:pPr>
        <w:pStyle w:val="a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14CBB" w:rsidRPr="00B83B7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 w:rsidR="00414CBB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414CBB" w:rsidRPr="00B83B7A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8321CE" w:rsidRPr="00B83B7A" w:rsidRDefault="008321CE" w:rsidP="00B83B7A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414CBB" w:rsidRPr="00742440" w:rsidRDefault="00742440" w:rsidP="00E54576">
      <w:pPr>
        <w:pStyle w:val="a6"/>
        <w:tabs>
          <w:tab w:val="left" w:pos="142"/>
        </w:tabs>
        <w:spacing w:line="276" w:lineRule="auto"/>
        <w:rPr>
          <w:b/>
          <w:sz w:val="28"/>
          <w:szCs w:val="28"/>
        </w:rPr>
      </w:pPr>
      <w:r>
        <w:rPr>
          <w:sz w:val="28"/>
          <w:szCs w:val="28"/>
        </w:rPr>
        <w:t>1.</w:t>
      </w:r>
      <w:r w:rsidR="008321C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Использовать в избирательных документах </w:t>
      </w:r>
      <w:r w:rsidRPr="00742440">
        <w:rPr>
          <w:sz w:val="28"/>
          <w:szCs w:val="28"/>
        </w:rPr>
        <w:t>на дополнительных выборах</w:t>
      </w:r>
      <w:r>
        <w:rPr>
          <w:sz w:val="28"/>
          <w:szCs w:val="28"/>
        </w:rPr>
        <w:t xml:space="preserve"> депутата Собрания депутатов </w:t>
      </w:r>
      <w:r w:rsidR="008321CE">
        <w:rPr>
          <w:sz w:val="28"/>
          <w:szCs w:val="28"/>
        </w:rPr>
        <w:t>Васильево-Ханжоновского</w:t>
      </w:r>
      <w:r>
        <w:rPr>
          <w:sz w:val="28"/>
          <w:szCs w:val="28"/>
        </w:rPr>
        <w:t xml:space="preserve"> сельского поселения Неклиновского района Ростовской области пятого созыва по </w:t>
      </w:r>
      <w:r w:rsidR="008321CE">
        <w:rPr>
          <w:sz w:val="28"/>
          <w:szCs w:val="28"/>
        </w:rPr>
        <w:t>Васильево-Ханжоновскому</w:t>
      </w:r>
      <w:r>
        <w:rPr>
          <w:sz w:val="28"/>
          <w:szCs w:val="28"/>
        </w:rPr>
        <w:t xml:space="preserve"> одноман</w:t>
      </w:r>
      <w:r w:rsidR="008321CE">
        <w:rPr>
          <w:sz w:val="28"/>
          <w:szCs w:val="28"/>
        </w:rPr>
        <w:t>датному избирательному округу №6</w:t>
      </w:r>
      <w:r>
        <w:rPr>
          <w:sz w:val="28"/>
          <w:szCs w:val="28"/>
        </w:rPr>
        <w:t xml:space="preserve"> краткое наименование избирательного объединения: </w:t>
      </w:r>
      <w:r w:rsidR="00B83B7A" w:rsidRPr="00B83B7A">
        <w:rPr>
          <w:b/>
          <w:sz w:val="28"/>
          <w:szCs w:val="28"/>
        </w:rPr>
        <w:t>«</w:t>
      </w:r>
      <w:r w:rsidRPr="00742440">
        <w:rPr>
          <w:b/>
          <w:sz w:val="28"/>
          <w:szCs w:val="28"/>
        </w:rPr>
        <w:t>Неклиновское местное отделение Партии «ЕДИНАЯ  РОССИЯ»</w:t>
      </w:r>
      <w:r w:rsidR="00D72731">
        <w:rPr>
          <w:b/>
          <w:sz w:val="28"/>
          <w:szCs w:val="28"/>
        </w:rPr>
        <w:t>.</w:t>
      </w:r>
    </w:p>
    <w:p w:rsidR="00414CBB" w:rsidRDefault="008321CE" w:rsidP="00E54576">
      <w:pPr>
        <w:pStyle w:val="a6"/>
        <w:tabs>
          <w:tab w:val="left" w:pos="1134"/>
        </w:tabs>
        <w:spacing w:line="276" w:lineRule="auto"/>
        <w:ind w:firstLine="0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bookmarkStart w:id="0" w:name="_GoBack"/>
      <w:bookmarkEnd w:id="0"/>
      <w:r w:rsidR="00B83B7A">
        <w:rPr>
          <w:sz w:val="28"/>
          <w:szCs w:val="28"/>
        </w:rPr>
        <w:t xml:space="preserve">2. </w:t>
      </w:r>
      <w:proofErr w:type="gramStart"/>
      <w:r w:rsidR="00414CBB">
        <w:rPr>
          <w:sz w:val="28"/>
          <w:szCs w:val="28"/>
        </w:rPr>
        <w:t>Разместить</w:t>
      </w:r>
      <w:proofErr w:type="gramEnd"/>
      <w:r w:rsidR="00414CBB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 Ростовской области  в сети "Интернет".</w:t>
      </w:r>
    </w:p>
    <w:p w:rsidR="00E54576" w:rsidRDefault="00414CBB" w:rsidP="00E5457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       </w:t>
      </w:r>
    </w:p>
    <w:p w:rsidR="00E54576" w:rsidRDefault="00E54576" w:rsidP="00E54576">
      <w:pPr>
        <w:spacing w:after="0"/>
        <w:rPr>
          <w:rFonts w:ascii="Times New Roman" w:hAnsi="Times New Roman"/>
          <w:sz w:val="28"/>
          <w:szCs w:val="28"/>
        </w:rPr>
      </w:pPr>
    </w:p>
    <w:p w:rsidR="00414CBB" w:rsidRDefault="00414CBB" w:rsidP="00414CBB">
      <w:pPr>
        <w:tabs>
          <w:tab w:val="left" w:pos="7368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  <w:t>М.Ю.</w:t>
      </w:r>
      <w:r w:rsidR="00E5457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Сафонов</w:t>
      </w:r>
    </w:p>
    <w:p w:rsidR="008321CE" w:rsidRDefault="008321CE" w:rsidP="00414CBB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</w:p>
    <w:p w:rsidR="00414CBB" w:rsidRPr="00E54576" w:rsidRDefault="00414CBB" w:rsidP="00E54576">
      <w:pPr>
        <w:tabs>
          <w:tab w:val="left" w:pos="7387"/>
        </w:tabs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 w:rsidR="008321CE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</w:t>
      </w:r>
      <w:r w:rsidR="008321CE">
        <w:rPr>
          <w:rFonts w:ascii="Times New Roman" w:hAnsi="Times New Roman"/>
          <w:sz w:val="28"/>
          <w:szCs w:val="28"/>
        </w:rPr>
        <w:t xml:space="preserve"> Ляшева</w:t>
      </w:r>
    </w:p>
    <w:sectPr w:rsidR="00414CBB" w:rsidRPr="00E54576" w:rsidSect="00E54576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C59"/>
    <w:multiLevelType w:val="hybridMultilevel"/>
    <w:tmpl w:val="64C8CDA2"/>
    <w:lvl w:ilvl="0" w:tplc="2A903D20">
      <w:start w:val="1"/>
      <w:numFmt w:val="decimal"/>
      <w:lvlText w:val="%1."/>
      <w:lvlJc w:val="left"/>
      <w:pPr>
        <w:ind w:left="193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9" w:hanging="360"/>
      </w:pPr>
    </w:lvl>
    <w:lvl w:ilvl="2" w:tplc="0419001B" w:tentative="1">
      <w:start w:val="1"/>
      <w:numFmt w:val="lowerRoman"/>
      <w:lvlText w:val="%3."/>
      <w:lvlJc w:val="right"/>
      <w:pPr>
        <w:ind w:left="2659" w:hanging="180"/>
      </w:pPr>
    </w:lvl>
    <w:lvl w:ilvl="3" w:tplc="0419000F" w:tentative="1">
      <w:start w:val="1"/>
      <w:numFmt w:val="decimal"/>
      <w:lvlText w:val="%4."/>
      <w:lvlJc w:val="left"/>
      <w:pPr>
        <w:ind w:left="3379" w:hanging="360"/>
      </w:pPr>
    </w:lvl>
    <w:lvl w:ilvl="4" w:tplc="04190019" w:tentative="1">
      <w:start w:val="1"/>
      <w:numFmt w:val="lowerLetter"/>
      <w:lvlText w:val="%5."/>
      <w:lvlJc w:val="left"/>
      <w:pPr>
        <w:ind w:left="4099" w:hanging="360"/>
      </w:pPr>
    </w:lvl>
    <w:lvl w:ilvl="5" w:tplc="0419001B" w:tentative="1">
      <w:start w:val="1"/>
      <w:numFmt w:val="lowerRoman"/>
      <w:lvlText w:val="%6."/>
      <w:lvlJc w:val="right"/>
      <w:pPr>
        <w:ind w:left="4819" w:hanging="180"/>
      </w:pPr>
    </w:lvl>
    <w:lvl w:ilvl="6" w:tplc="0419000F" w:tentative="1">
      <w:start w:val="1"/>
      <w:numFmt w:val="decimal"/>
      <w:lvlText w:val="%7."/>
      <w:lvlJc w:val="left"/>
      <w:pPr>
        <w:ind w:left="5539" w:hanging="360"/>
      </w:pPr>
    </w:lvl>
    <w:lvl w:ilvl="7" w:tplc="04190019" w:tentative="1">
      <w:start w:val="1"/>
      <w:numFmt w:val="lowerLetter"/>
      <w:lvlText w:val="%8."/>
      <w:lvlJc w:val="left"/>
      <w:pPr>
        <w:ind w:left="6259" w:hanging="360"/>
      </w:pPr>
    </w:lvl>
    <w:lvl w:ilvl="8" w:tplc="0419001B" w:tentative="1">
      <w:start w:val="1"/>
      <w:numFmt w:val="lowerRoman"/>
      <w:lvlText w:val="%9."/>
      <w:lvlJc w:val="right"/>
      <w:pPr>
        <w:ind w:left="697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14CBB"/>
    <w:rsid w:val="00414CBB"/>
    <w:rsid w:val="00742440"/>
    <w:rsid w:val="008321CE"/>
    <w:rsid w:val="009B1452"/>
    <w:rsid w:val="00B83B7A"/>
    <w:rsid w:val="00D72731"/>
    <w:rsid w:val="00E5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45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414C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414CB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lock Text"/>
    <w:basedOn w:val="a"/>
    <w:semiHidden/>
    <w:unhideWhenUsed/>
    <w:qFormat/>
    <w:rsid w:val="00414CBB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a6">
    <w:name w:val="Рабочий"/>
    <w:basedOn w:val="a"/>
    <w:qFormat/>
    <w:rsid w:val="00414CBB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7">
    <w:name w:val="No Spacing"/>
    <w:uiPriority w:val="1"/>
    <w:qFormat/>
    <w:rsid w:val="00B83B7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7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A47A5C-8E1A-418C-85BF-1F1CF19BA3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260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6</cp:revision>
  <dcterms:created xsi:type="dcterms:W3CDTF">2022-07-15T11:45:00Z</dcterms:created>
  <dcterms:modified xsi:type="dcterms:W3CDTF">2023-07-20T05:28:00Z</dcterms:modified>
</cp:coreProperties>
</file>