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0D" w:rsidRPr="009E14AC" w:rsidRDefault="003F1E0D" w:rsidP="003F1E0D">
      <w:pPr>
        <w:jc w:val="center"/>
        <w:rPr>
          <w:rFonts w:eastAsia="Times New Roman"/>
          <w:lang w:val="en-US"/>
        </w:rPr>
      </w:pPr>
      <w:r w:rsidRPr="009E14AC">
        <w:rPr>
          <w:rFonts w:eastAsia="Times New Roman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1164897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3F1E0D" w:rsidRPr="009E14AC" w:rsidTr="00AD0C1C">
        <w:trPr>
          <w:trHeight w:val="730"/>
        </w:trPr>
        <w:tc>
          <w:tcPr>
            <w:tcW w:w="10065" w:type="dxa"/>
            <w:gridSpan w:val="3"/>
          </w:tcPr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5875" r="2222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BF76ED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v6nwP4QAAAAkBAAAPAAAAZHJzL2Rvd25yZXYueG1sTI/BSsNAEIbvgu+wjOCt3SS1oY3Z&#10;lFLUUxFsBfG2zU6T0OxsyG6T9O0dT3qcmY9/vj/fTLYVA/a+caQgnkcgkEpnGqoUfB5fZysQPmgy&#10;unWECm7oYVPc3+U6M26kDxwOoRIcQj7TCuoQukxKX9ZotZ+7DolvZ9dbHXjsK2l6PXK4bWUSRam0&#10;uiH+UOsOdzWWl8PVKngb9bhdxC/D/nLe3b6Py/evfYxKPT5M22cQAafwB8OvPqtDwU4ndyXjRatg&#10;FicJowrSRQqCgXW0fgJx4sVqCbLI5f8GxQ8AAAD//wMAUEsBAi0AFAAGAAgAAAAhALaDOJL+AAAA&#10;4QEAABMAAAAAAAAAAAAAAAAAAAAAAFtDb250ZW50X1R5cGVzXS54bWxQSwECLQAUAAYACAAAACEA&#10;OP0h/9YAAACUAQAACwAAAAAAAAAAAAAAAAAvAQAAX3JlbHMvLnJlbHNQSwECLQAUAAYACAAAACEA&#10;f9O1crwCAAAnCAAADgAAAAAAAAAAAAAAAAAuAgAAZHJzL2Uyb0RvYy54bWxQSwECLQAUAAYACAAA&#10;ACEAL+p8D+EAAAAJAQAADwAAAAAAAAAAAAAAAAAWBQAAZHJzL2Rvd25yZXYueG1sUEsFBgAAAAAE&#10;AAQA8wAAACQ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9E14AC">
              <w:rPr>
                <w:rFonts w:eastAsia="Times New Roman"/>
                <w:b/>
                <w:noProof/>
              </w:rPr>
              <w:t>ТЕРРИТОРИАЛЬНАЯ</w:t>
            </w:r>
            <w:r w:rsidRPr="009E14AC">
              <w:rPr>
                <w:rFonts w:eastAsia="Times New Roman"/>
                <w:b/>
              </w:rPr>
              <w:t xml:space="preserve"> ИЗБИРАТЕЛЬНАЯ КОМИССИЯ</w:t>
            </w:r>
          </w:p>
          <w:p w:rsidR="003F1E0D" w:rsidRPr="009E14AC" w:rsidRDefault="003F1E0D" w:rsidP="00AD0C1C">
            <w:pPr>
              <w:jc w:val="center"/>
              <w:rPr>
                <w:rFonts w:eastAsia="Times New Roman"/>
                <w:b/>
              </w:rPr>
            </w:pPr>
            <w:r w:rsidRPr="009E14AC">
              <w:rPr>
                <w:rFonts w:eastAsia="Times New Roman"/>
                <w:b/>
              </w:rPr>
              <w:t>НЕКЛИНОВСКОГО РАЙОНА РОСТОВСКОЙ ОБЛАСТИ</w:t>
            </w:r>
          </w:p>
        </w:tc>
      </w:tr>
      <w:tr w:rsidR="003F1E0D" w:rsidRPr="009E14AC" w:rsidTr="00AD0C1C">
        <w:tc>
          <w:tcPr>
            <w:tcW w:w="4679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3021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  <w:tc>
          <w:tcPr>
            <w:tcW w:w="2365" w:type="dxa"/>
          </w:tcPr>
          <w:p w:rsidR="003F1E0D" w:rsidRPr="009E14AC" w:rsidRDefault="003F1E0D" w:rsidP="00AD0C1C">
            <w:pPr>
              <w:jc w:val="center"/>
              <w:rPr>
                <w:rFonts w:eastAsia="Times New Roman"/>
              </w:rPr>
            </w:pPr>
          </w:p>
        </w:tc>
      </w:tr>
    </w:tbl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  <w:r w:rsidRPr="009E14AC">
        <w:rPr>
          <w:rFonts w:ascii="Arial" w:hAnsi="Arial"/>
          <w:b/>
          <w:sz w:val="28"/>
          <w:szCs w:val="28"/>
        </w:rPr>
        <w:t>ПОСТАНОВЛЕНИЕ</w:t>
      </w:r>
    </w:p>
    <w:p w:rsidR="003F1E0D" w:rsidRPr="009E14AC" w:rsidRDefault="003F1E0D" w:rsidP="003F1E0D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sz w:val="28"/>
          <w:szCs w:val="28"/>
        </w:rPr>
      </w:pPr>
    </w:p>
    <w:p w:rsidR="003F1E0D" w:rsidRPr="009E14AC" w:rsidRDefault="00787F7B" w:rsidP="003F1E0D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3F1E0D">
        <w:rPr>
          <w:b/>
          <w:bCs/>
          <w:sz w:val="28"/>
          <w:szCs w:val="28"/>
        </w:rPr>
        <w:t>2</w:t>
      </w:r>
      <w:r w:rsidR="003F1E0D" w:rsidRPr="009E14A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сентября</w:t>
      </w:r>
      <w:r w:rsidR="003F1E0D" w:rsidRPr="009E14AC">
        <w:rPr>
          <w:b/>
          <w:bCs/>
          <w:sz w:val="28"/>
          <w:szCs w:val="28"/>
        </w:rPr>
        <w:t xml:space="preserve"> 2020 года </w:t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</w:r>
      <w:r w:rsidR="003F1E0D" w:rsidRPr="009E14AC">
        <w:rPr>
          <w:b/>
          <w:bCs/>
          <w:sz w:val="28"/>
          <w:szCs w:val="28"/>
        </w:rPr>
        <w:tab/>
        <w:t>№ 1</w:t>
      </w:r>
      <w:r>
        <w:rPr>
          <w:b/>
          <w:bCs/>
          <w:sz w:val="28"/>
          <w:szCs w:val="28"/>
        </w:rPr>
        <w:t>4</w:t>
      </w:r>
      <w:r w:rsidR="00867221">
        <w:rPr>
          <w:b/>
          <w:bCs/>
          <w:sz w:val="28"/>
          <w:szCs w:val="28"/>
        </w:rPr>
        <w:t>6</w:t>
      </w:r>
      <w:bookmarkStart w:id="0" w:name="_GoBack"/>
      <w:bookmarkEnd w:id="0"/>
      <w:r w:rsidR="003F1E0D" w:rsidRPr="009E14AC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1</w:t>
      </w:r>
    </w:p>
    <w:p w:rsidR="003F1E0D" w:rsidRPr="009E14AC" w:rsidRDefault="003F1E0D" w:rsidP="003F1E0D">
      <w:pPr>
        <w:ind w:left="-142"/>
        <w:jc w:val="center"/>
        <w:rPr>
          <w:b/>
          <w:sz w:val="28"/>
          <w:szCs w:val="28"/>
        </w:rPr>
      </w:pPr>
      <w:r w:rsidRPr="009E14AC">
        <w:rPr>
          <w:b/>
          <w:sz w:val="28"/>
          <w:szCs w:val="28"/>
        </w:rPr>
        <w:t>с. Покровское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088"/>
      </w:tblGrid>
      <w:tr w:rsidR="003F1E0D" w:rsidRPr="009E14AC" w:rsidTr="00AD0C1C">
        <w:trPr>
          <w:jc w:val="center"/>
        </w:trPr>
        <w:tc>
          <w:tcPr>
            <w:tcW w:w="7088" w:type="dxa"/>
          </w:tcPr>
          <w:p w:rsidR="003F1E0D" w:rsidRDefault="003F1E0D" w:rsidP="00AD0C1C">
            <w:pPr>
              <w:jc w:val="center"/>
              <w:rPr>
                <w:b/>
                <w:sz w:val="28"/>
                <w:szCs w:val="28"/>
              </w:rPr>
            </w:pPr>
            <w:r w:rsidRPr="009E14AC">
              <w:rPr>
                <w:b/>
                <w:sz w:val="28"/>
                <w:szCs w:val="28"/>
              </w:rPr>
              <w:t xml:space="preserve">О распределении обязанностей между членами Территориальной избирательной комиссии </w:t>
            </w:r>
            <w:r w:rsidRPr="00B64572">
              <w:rPr>
                <w:b/>
                <w:sz w:val="28"/>
                <w:szCs w:val="28"/>
              </w:rPr>
              <w:t xml:space="preserve">на выборах Губернатора Ростовской области </w:t>
            </w:r>
          </w:p>
          <w:p w:rsidR="003F1E0D" w:rsidRPr="009E14AC" w:rsidRDefault="003F1E0D" w:rsidP="00AD0C1C">
            <w:pPr>
              <w:jc w:val="center"/>
              <w:rPr>
                <w:b/>
                <w:sz w:val="28"/>
                <w:szCs w:val="28"/>
              </w:rPr>
            </w:pPr>
            <w:r w:rsidRPr="009E14AC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3</w:t>
            </w:r>
            <w:r w:rsidRPr="009E14AC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Pr="009E14AC">
              <w:rPr>
                <w:b/>
                <w:sz w:val="28"/>
                <w:szCs w:val="28"/>
              </w:rPr>
              <w:t xml:space="preserve"> 2020 года.</w:t>
            </w:r>
          </w:p>
        </w:tc>
      </w:tr>
    </w:tbl>
    <w:p w:rsidR="003F1E0D" w:rsidRPr="009E14AC" w:rsidRDefault="003F1E0D" w:rsidP="003F1E0D">
      <w:pPr>
        <w:rPr>
          <w:sz w:val="28"/>
          <w:szCs w:val="28"/>
        </w:rPr>
      </w:pPr>
    </w:p>
    <w:p w:rsidR="003F1E0D" w:rsidRDefault="003F1E0D" w:rsidP="003F1E0D">
      <w:pPr>
        <w:suppressAutoHyphens/>
        <w:spacing w:after="120"/>
        <w:ind w:left="283" w:firstLine="840"/>
        <w:jc w:val="both"/>
        <w:rPr>
          <w:rFonts w:eastAsia="Times New Roman" w:cs="Calibri"/>
          <w:sz w:val="28"/>
          <w:szCs w:val="28"/>
          <w:lang w:eastAsia="ar-SA"/>
        </w:rPr>
      </w:pPr>
      <w:r w:rsidRPr="009E14AC">
        <w:rPr>
          <w:rFonts w:eastAsia="Times New Roman" w:cs="Calibri"/>
          <w:sz w:val="28"/>
          <w:szCs w:val="28"/>
          <w:lang w:eastAsia="ar-SA"/>
        </w:rPr>
        <w:tab/>
        <w:t>В соответствии с Федеральным законом "Об основных гарантиях избирательных прав и права на участие в референдуме граждан Российской Федерации" от 12.06.2002 N 67-ФЗ,</w:t>
      </w:r>
      <w:r>
        <w:rPr>
          <w:rFonts w:eastAsia="Times New Roman" w:cs="Calibri"/>
          <w:sz w:val="28"/>
          <w:szCs w:val="28"/>
          <w:lang w:eastAsia="ar-SA"/>
        </w:rPr>
        <w:t xml:space="preserve"> </w:t>
      </w:r>
    </w:p>
    <w:p w:rsidR="003F1E0D" w:rsidRPr="009E14AC" w:rsidRDefault="003F1E0D" w:rsidP="003F1E0D">
      <w:pPr>
        <w:suppressAutoHyphens/>
        <w:spacing w:after="120"/>
        <w:ind w:left="283"/>
        <w:jc w:val="both"/>
        <w:rPr>
          <w:color w:val="000000"/>
          <w:sz w:val="28"/>
          <w:szCs w:val="28"/>
        </w:rPr>
      </w:pPr>
      <w:r w:rsidRPr="009E14AC">
        <w:rPr>
          <w:color w:val="000000"/>
          <w:sz w:val="28"/>
          <w:szCs w:val="28"/>
        </w:rPr>
        <w:t>Территориальная избирательная комиссия Неклиновского района ПОСТАНОВИЛА:</w:t>
      </w:r>
    </w:p>
    <w:p w:rsidR="003F1E0D" w:rsidRPr="009E14AC" w:rsidRDefault="003F1E0D" w:rsidP="003F1E0D">
      <w:pPr>
        <w:numPr>
          <w:ilvl w:val="0"/>
          <w:numId w:val="1"/>
        </w:numPr>
        <w:tabs>
          <w:tab w:val="num" w:pos="720"/>
        </w:tabs>
        <w:ind w:left="0" w:firstLine="851"/>
        <w:jc w:val="both"/>
        <w:rPr>
          <w:sz w:val="28"/>
          <w:szCs w:val="28"/>
        </w:rPr>
      </w:pPr>
      <w:r w:rsidRPr="009E14AC">
        <w:rPr>
          <w:sz w:val="28"/>
          <w:szCs w:val="28"/>
        </w:rPr>
        <w:t>Распределить обязанности между членами Территориальной избирательной комиссии в день голосования 1</w:t>
      </w:r>
      <w:r w:rsidR="00787F7B">
        <w:rPr>
          <w:sz w:val="28"/>
          <w:szCs w:val="28"/>
        </w:rPr>
        <w:t>3</w:t>
      </w:r>
      <w:r w:rsidRPr="009E14AC">
        <w:rPr>
          <w:sz w:val="28"/>
          <w:szCs w:val="28"/>
        </w:rPr>
        <w:t xml:space="preserve"> </w:t>
      </w:r>
      <w:r w:rsidR="00787F7B">
        <w:rPr>
          <w:sz w:val="28"/>
          <w:szCs w:val="28"/>
        </w:rPr>
        <w:t>сентября</w:t>
      </w:r>
      <w:r w:rsidRPr="009E14AC">
        <w:rPr>
          <w:sz w:val="28"/>
          <w:szCs w:val="28"/>
        </w:rPr>
        <w:t xml:space="preserve"> 2020 года следующим образом: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Сафонов М.Ю. – общее руководство деятельностью Территориальной и участковыми избирательными комиссиями;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Харченко Н.А. – связь с Избирательной комиссией Ростовской области; подготовка итогового протокола и сводных таблиц Территориальной избирательной комиссии;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Коженко Н.П., Саакян А.А., Чеученко П.В, Кошкарева Т.Н., Шаталов Ю.М., Дрокина И.А.,</w:t>
      </w:r>
      <w:r w:rsidRPr="009E14AC">
        <w:rPr>
          <w:color w:val="212121"/>
          <w:sz w:val="28"/>
          <w:szCs w:val="28"/>
        </w:rPr>
        <w:t xml:space="preserve"> Шевченко А.В., Лукиенко И.А.</w:t>
      </w:r>
      <w:r w:rsidRPr="009E14AC">
        <w:rPr>
          <w:sz w:val="28"/>
          <w:szCs w:val="28"/>
        </w:rPr>
        <w:t xml:space="preserve"> – связь с участковыми избирательными комиссиями по приему сведений о ходе голосования.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Кондратюк С.Д. – юридическая помощь участковым избирательным комиссиям в день голосования;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Коженко Н.П., Саакян А.А., Кошкарева Т.Н., Дрокина И.А, Чеученко П.В., Лукиенко И.А. - прием итоговых протоколов участковых избирательных комиссий;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- Н.А. Харченко, Коженко Н.П. – работа в группе контроля Территориальной избирательной комиссии за использованием государственной автоматизированной системы «ВЫБОРЫ».</w:t>
      </w:r>
    </w:p>
    <w:p w:rsidR="00787F7B" w:rsidRDefault="00787F7B" w:rsidP="003F1E0D">
      <w:pPr>
        <w:jc w:val="both"/>
        <w:rPr>
          <w:sz w:val="28"/>
          <w:szCs w:val="28"/>
        </w:rPr>
      </w:pPr>
    </w:p>
    <w:p w:rsidR="003F1E0D" w:rsidRPr="009E14AC" w:rsidRDefault="003F1E0D" w:rsidP="003F1E0D">
      <w:pPr>
        <w:jc w:val="both"/>
        <w:rPr>
          <w:sz w:val="28"/>
          <w:szCs w:val="28"/>
        </w:rPr>
      </w:pPr>
      <w:r w:rsidRPr="009E14AC">
        <w:rPr>
          <w:sz w:val="28"/>
          <w:szCs w:val="28"/>
        </w:rPr>
        <w:t>Председатель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М.Ю. Сафонов</w:t>
      </w:r>
    </w:p>
    <w:p w:rsidR="003F1E0D" w:rsidRPr="009E14AC" w:rsidRDefault="003F1E0D" w:rsidP="003F1E0D">
      <w:pPr>
        <w:jc w:val="both"/>
        <w:rPr>
          <w:sz w:val="28"/>
          <w:szCs w:val="28"/>
        </w:rPr>
      </w:pPr>
    </w:p>
    <w:p w:rsidR="0032377C" w:rsidRDefault="003F1E0D">
      <w:r w:rsidRPr="009E14AC">
        <w:rPr>
          <w:sz w:val="28"/>
          <w:szCs w:val="28"/>
        </w:rPr>
        <w:t>Секретарь комиссии</w:t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</w:r>
      <w:r w:rsidRPr="009E14AC">
        <w:rPr>
          <w:sz w:val="28"/>
          <w:szCs w:val="28"/>
        </w:rPr>
        <w:tab/>
        <w:t>Н.А. Харченко</w:t>
      </w:r>
    </w:p>
    <w:sectPr w:rsidR="0032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894"/>
    <w:rsid w:val="0032377C"/>
    <w:rsid w:val="003F1E0D"/>
    <w:rsid w:val="00787F7B"/>
    <w:rsid w:val="00840894"/>
    <w:rsid w:val="008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59371"/>
  <w15:chartTrackingRefBased/>
  <w15:docId w15:val="{6A73ECAF-F301-4501-8030-E1CFCB15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E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4</cp:revision>
  <dcterms:created xsi:type="dcterms:W3CDTF">2020-08-14T12:34:00Z</dcterms:created>
  <dcterms:modified xsi:type="dcterms:W3CDTF">2020-09-09T10:55:00Z</dcterms:modified>
</cp:coreProperties>
</file>