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590AF" w14:textId="77777777" w:rsidR="00CE394D" w:rsidRDefault="00F1288A" w:rsidP="00D84BBD">
      <w:pPr>
        <w:jc w:val="center"/>
      </w:pPr>
      <w:r w:rsidRPr="006113EA">
        <w:rPr>
          <w:noProof/>
          <w:sz w:val="24"/>
          <w:szCs w:val="24"/>
        </w:rPr>
      </w:r>
      <w:r w:rsidR="00F1288A" w:rsidRPr="006113EA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75pt;height:52.35pt" o:ole="" fillcolor="window">
            <v:imagedata r:id="rId5" o:title=""/>
          </v:shape>
          <o:OLEObject Type="Embed" ProgID="Word.Picture.8" ShapeID="_x0000_i1025" DrawAspect="Content" ObjectID="_1741780720" r:id="rId6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CE394D" w:rsidRPr="00CD0C06" w14:paraId="055CFAF9" w14:textId="77777777" w:rsidTr="003455BE">
        <w:trPr>
          <w:trHeight w:val="730"/>
        </w:trPr>
        <w:tc>
          <w:tcPr>
            <w:tcW w:w="10065" w:type="dxa"/>
          </w:tcPr>
          <w:p w14:paraId="65CC89B3" w14:textId="77777777" w:rsidR="00CE394D" w:rsidRPr="00D84BBD" w:rsidRDefault="00F1288A" w:rsidP="003455BE">
            <w:pPr>
              <w:pStyle w:val="Postan"/>
              <w:rPr>
                <w:sz w:val="24"/>
                <w:szCs w:val="24"/>
              </w:rPr>
            </w:pPr>
            <w:r w:rsidRPr="00D84BBD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41741A38" wp14:editId="1E1EA0E6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2700" r="254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44150" id="Group 2" o:spid="_x0000_s1026" style="position:absolute;margin-left:-6.1pt;margin-top:31.8pt;width:460.8pt;height:2.45pt;z-index:251657728" coordorigin="1440,2592" coordsize="9216,4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&#13;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" strokeweight="2.25pt">
                        <o:lock v:ext="edit" shapetype="f"/>
                      </v:line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&#13;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CE394D" w:rsidRPr="00D84BBD">
              <w:rPr>
                <w:noProof/>
                <w:sz w:val="24"/>
                <w:szCs w:val="24"/>
              </w:rPr>
              <w:t>ТЕРРИТОРИАЛЬНАЯ</w:t>
            </w:r>
            <w:r w:rsidR="00CE394D" w:rsidRPr="00D84BBD">
              <w:rPr>
                <w:sz w:val="24"/>
                <w:szCs w:val="24"/>
              </w:rPr>
              <w:t xml:space="preserve"> ИЗБИРАТЕЛЬНАЯ  КОМИССИЯ</w:t>
            </w:r>
          </w:p>
          <w:p w14:paraId="72CB893E" w14:textId="77777777" w:rsidR="00CE394D" w:rsidRPr="006113EA" w:rsidRDefault="00CE394D" w:rsidP="003455BE">
            <w:pPr>
              <w:pStyle w:val="Postan"/>
              <w:rPr>
                <w:b/>
                <w:sz w:val="24"/>
                <w:szCs w:val="24"/>
              </w:rPr>
            </w:pPr>
            <w:r w:rsidRPr="00D84BBD">
              <w:rPr>
                <w:sz w:val="24"/>
                <w:szCs w:val="24"/>
              </w:rPr>
              <w:t>НЕКЛИНОВСКОГО РАЙОНА  РОСТОВСКОЙ  ОБЛАСТИ</w:t>
            </w:r>
          </w:p>
        </w:tc>
      </w:tr>
    </w:tbl>
    <w:p w14:paraId="5B14E837" w14:textId="77777777" w:rsidR="00CE394D" w:rsidRDefault="00CE394D" w:rsidP="00CD0C06">
      <w:pPr>
        <w:pStyle w:val="2"/>
        <w:jc w:val="left"/>
        <w:rPr>
          <w:szCs w:val="28"/>
        </w:rPr>
      </w:pPr>
    </w:p>
    <w:p w14:paraId="4C1D63F1" w14:textId="77777777" w:rsidR="00CE394D" w:rsidRPr="006113EA" w:rsidRDefault="00CE394D" w:rsidP="00CE394D">
      <w:pPr>
        <w:pStyle w:val="2"/>
        <w:rPr>
          <w:szCs w:val="28"/>
        </w:rPr>
      </w:pPr>
      <w:r w:rsidRPr="006113EA">
        <w:rPr>
          <w:szCs w:val="28"/>
        </w:rPr>
        <w:t xml:space="preserve">ПОСТАНОВЛЕНИЕ </w:t>
      </w:r>
    </w:p>
    <w:p w14:paraId="1E8FE5DA" w14:textId="77777777" w:rsidR="00CE394D" w:rsidRPr="00563B9A" w:rsidRDefault="00CE394D" w:rsidP="00D84BB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 марта 2023 г.</w:t>
      </w:r>
      <w:r w:rsidRPr="00563B9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  <w:r w:rsidR="00CD0C06">
        <w:rPr>
          <w:rFonts w:ascii="Times New Roman" w:hAnsi="Times New Roman"/>
          <w:sz w:val="28"/>
          <w:szCs w:val="28"/>
        </w:rPr>
        <w:t xml:space="preserve">         </w:t>
      </w:r>
      <w:r w:rsidR="00293044">
        <w:rPr>
          <w:rFonts w:ascii="Times New Roman" w:hAnsi="Times New Roman"/>
          <w:sz w:val="28"/>
          <w:szCs w:val="28"/>
        </w:rPr>
        <w:t>№81-3</w:t>
      </w:r>
    </w:p>
    <w:p w14:paraId="117192BF" w14:textId="77777777" w:rsidR="00CE394D" w:rsidRPr="00CE394D" w:rsidRDefault="00CE394D" w:rsidP="00CE394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E394D">
        <w:rPr>
          <w:rFonts w:ascii="Times New Roman" w:hAnsi="Times New Roman"/>
          <w:sz w:val="28"/>
          <w:szCs w:val="28"/>
        </w:rPr>
        <w:t>с. Покровское</w:t>
      </w:r>
    </w:p>
    <w:p w14:paraId="4D1765DA" w14:textId="77777777" w:rsidR="00CE394D" w:rsidRPr="00563B9A" w:rsidRDefault="00CE394D" w:rsidP="00CE3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15AB4C71" w14:textId="77777777" w:rsidR="00486749" w:rsidRDefault="00914F75" w:rsidP="00CD0C0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7728D">
        <w:rPr>
          <w:rFonts w:ascii="Times New Roman" w:hAnsi="Times New Roman"/>
          <w:b/>
          <w:sz w:val="28"/>
          <w:szCs w:val="28"/>
        </w:rPr>
        <w:t>О порядке отбора кандидатур для назначения</w:t>
      </w:r>
    </w:p>
    <w:p w14:paraId="67A04245" w14:textId="77777777" w:rsidR="00293044" w:rsidRPr="00CE394D" w:rsidRDefault="00914F75" w:rsidP="00293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7728D">
        <w:rPr>
          <w:rFonts w:ascii="Times New Roman" w:hAnsi="Times New Roman"/>
          <w:b/>
          <w:sz w:val="28"/>
          <w:szCs w:val="28"/>
        </w:rPr>
        <w:t>в состав участковой избирательной комиссии</w:t>
      </w:r>
    </w:p>
    <w:p w14:paraId="0A1B4C41" w14:textId="77777777" w:rsidR="00293044" w:rsidRPr="00CE394D" w:rsidRDefault="00293044" w:rsidP="00293044">
      <w:pPr>
        <w:pStyle w:val="a3"/>
        <w:tabs>
          <w:tab w:val="left" w:pos="5400"/>
        </w:tabs>
        <w:rPr>
          <w:rFonts w:ascii="Times New Roman" w:hAnsi="Times New Roman"/>
          <w:b/>
          <w:sz w:val="28"/>
          <w:szCs w:val="28"/>
        </w:rPr>
      </w:pPr>
      <w:r w:rsidRPr="00CE394D">
        <w:rPr>
          <w:rFonts w:ascii="Times New Roman" w:hAnsi="Times New Roman"/>
          <w:b/>
          <w:sz w:val="28"/>
          <w:szCs w:val="28"/>
        </w:rPr>
        <w:tab/>
      </w:r>
    </w:p>
    <w:p w14:paraId="5448FE67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772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28D">
        <w:rPr>
          <w:rFonts w:ascii="Times New Roman" w:hAnsi="Times New Roman"/>
          <w:sz w:val="28"/>
          <w:szCs w:val="28"/>
        </w:rPr>
        <w:t xml:space="preserve"> На основании пункта 10 статьи 23 Федерального закона </w:t>
      </w:r>
      <w:r>
        <w:rPr>
          <w:rFonts w:ascii="Times New Roman" w:hAnsi="Times New Roman"/>
          <w:sz w:val="28"/>
          <w:szCs w:val="28"/>
        </w:rPr>
        <w:t xml:space="preserve"> от 12.06.2002 г. № 67-ФЗ </w:t>
      </w:r>
      <w:r w:rsidRPr="00F7728D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</w:t>
      </w:r>
      <w:r>
        <w:rPr>
          <w:rFonts w:ascii="Times New Roman" w:hAnsi="Times New Roman"/>
          <w:sz w:val="28"/>
          <w:szCs w:val="28"/>
        </w:rPr>
        <w:t>и» и с целью реализации пункта 7</w:t>
      </w:r>
      <w:r w:rsidRPr="00F7728D">
        <w:rPr>
          <w:rFonts w:ascii="Times New Roman" w:hAnsi="Times New Roman"/>
          <w:sz w:val="28"/>
          <w:szCs w:val="28"/>
        </w:rPr>
        <w:t>.7 Методических рекомендаций о порядке формирования территориальных</w:t>
      </w:r>
      <w:r>
        <w:rPr>
          <w:rFonts w:ascii="Times New Roman" w:hAnsi="Times New Roman"/>
          <w:sz w:val="28"/>
          <w:szCs w:val="28"/>
        </w:rPr>
        <w:t>,</w:t>
      </w:r>
      <w:r w:rsidRPr="00F7728D">
        <w:rPr>
          <w:rFonts w:ascii="Times New Roman" w:hAnsi="Times New Roman"/>
          <w:sz w:val="28"/>
          <w:szCs w:val="28"/>
        </w:rPr>
        <w:t xml:space="preserve"> окружных и участковых избирательных комиссий, утвержденных постановлением ЦИК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28D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оссийской Федерации</w:t>
      </w:r>
      <w:r w:rsidRPr="00F7728D">
        <w:rPr>
          <w:rFonts w:ascii="Times New Roman" w:hAnsi="Times New Roman"/>
          <w:sz w:val="28"/>
          <w:szCs w:val="28"/>
        </w:rPr>
        <w:t xml:space="preserve"> от 1</w:t>
      </w:r>
      <w:r>
        <w:rPr>
          <w:rFonts w:ascii="Times New Roman" w:hAnsi="Times New Roman"/>
          <w:sz w:val="28"/>
          <w:szCs w:val="28"/>
        </w:rPr>
        <w:t>5</w:t>
      </w:r>
      <w:r w:rsidRPr="00F772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 2023</w:t>
      </w:r>
      <w:r w:rsidRPr="00F7728D">
        <w:rPr>
          <w:rFonts w:ascii="Times New Roman" w:hAnsi="Times New Roman"/>
          <w:sz w:val="28"/>
          <w:szCs w:val="28"/>
        </w:rPr>
        <w:t xml:space="preserve"> г. </w:t>
      </w:r>
    </w:p>
    <w:p w14:paraId="0F549661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7728D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111/ 863-8</w:t>
      </w:r>
      <w:r w:rsidRPr="00F7728D">
        <w:rPr>
          <w:rFonts w:ascii="Times New Roman" w:hAnsi="Times New Roman"/>
          <w:sz w:val="28"/>
          <w:szCs w:val="28"/>
        </w:rPr>
        <w:t xml:space="preserve">, </w:t>
      </w:r>
    </w:p>
    <w:p w14:paraId="3B19BC5D" w14:textId="77777777" w:rsidR="00293044" w:rsidRPr="00F7728D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F7728D">
        <w:rPr>
          <w:rFonts w:ascii="Times New Roman" w:hAnsi="Times New Roman"/>
          <w:sz w:val="28"/>
          <w:szCs w:val="28"/>
        </w:rPr>
        <w:t>Территориальная избирательная комисси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F7728D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ПОСТАНОВЛЯЕТ</w:t>
      </w:r>
      <w:r w:rsidRPr="00F7728D">
        <w:rPr>
          <w:rFonts w:ascii="Times New Roman" w:hAnsi="Times New Roman"/>
          <w:sz w:val="28"/>
          <w:szCs w:val="28"/>
        </w:rPr>
        <w:t>:</w:t>
      </w:r>
    </w:p>
    <w:p w14:paraId="655C0D4E" w14:textId="77777777" w:rsidR="00293044" w:rsidRPr="00F7728D" w:rsidRDefault="00293044" w:rsidP="00293044">
      <w:pPr>
        <w:pStyle w:val="a3"/>
        <w:rPr>
          <w:rFonts w:ascii="Times New Roman" w:hAnsi="Times New Roman"/>
          <w:sz w:val="28"/>
          <w:szCs w:val="28"/>
        </w:rPr>
      </w:pPr>
    </w:p>
    <w:p w14:paraId="17775B28" w14:textId="77777777" w:rsidR="00293044" w:rsidRPr="00486749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 </w:t>
      </w:r>
      <w:r w:rsidRPr="00F7728D">
        <w:rPr>
          <w:rFonts w:ascii="Times New Roman" w:hAnsi="Times New Roman"/>
          <w:sz w:val="28"/>
          <w:szCs w:val="28"/>
        </w:rPr>
        <w:t>Установить, что отбор кан</w:t>
      </w:r>
      <w:r>
        <w:rPr>
          <w:rFonts w:ascii="Times New Roman" w:hAnsi="Times New Roman"/>
          <w:sz w:val="28"/>
          <w:szCs w:val="28"/>
        </w:rPr>
        <w:t xml:space="preserve">дидатур для назначения в состав </w:t>
      </w:r>
      <w:r w:rsidRPr="00F7728D">
        <w:rPr>
          <w:rFonts w:ascii="Times New Roman" w:hAnsi="Times New Roman"/>
          <w:sz w:val="28"/>
          <w:szCs w:val="28"/>
        </w:rPr>
        <w:t xml:space="preserve">участковых избирательных комиссий при возникновении обстоятельств, указанных в пункте </w:t>
      </w:r>
      <w:r>
        <w:rPr>
          <w:rFonts w:ascii="Times New Roman" w:hAnsi="Times New Roman"/>
          <w:sz w:val="28"/>
          <w:szCs w:val="28"/>
        </w:rPr>
        <w:t>7</w:t>
      </w:r>
      <w:r w:rsidRPr="00F7728D">
        <w:rPr>
          <w:rFonts w:ascii="Times New Roman" w:hAnsi="Times New Roman"/>
          <w:sz w:val="28"/>
          <w:szCs w:val="28"/>
        </w:rPr>
        <w:t>.7 Методических рекомендаций о поряд</w:t>
      </w:r>
      <w:r>
        <w:rPr>
          <w:rFonts w:ascii="Times New Roman" w:hAnsi="Times New Roman"/>
          <w:sz w:val="28"/>
          <w:szCs w:val="28"/>
        </w:rPr>
        <w:t>ке формирования территориальных</w:t>
      </w:r>
      <w:r w:rsidRPr="00F7728D">
        <w:rPr>
          <w:rFonts w:ascii="Times New Roman" w:hAnsi="Times New Roman"/>
          <w:sz w:val="28"/>
          <w:szCs w:val="28"/>
        </w:rPr>
        <w:t>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>
        <w:rPr>
          <w:rFonts w:ascii="Times New Roman" w:hAnsi="Times New Roman"/>
          <w:sz w:val="28"/>
          <w:szCs w:val="28"/>
        </w:rPr>
        <w:t>5</w:t>
      </w:r>
      <w:r w:rsidRPr="00F772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Pr="00F7728D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  <w:r w:rsidRPr="00F7728D"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6749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111</w:t>
      </w:r>
      <w:r w:rsidRPr="00486749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863</w:t>
      </w:r>
      <w:r w:rsidRPr="0048674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8</w:t>
      </w:r>
      <w:r w:rsidRPr="00486749">
        <w:rPr>
          <w:rFonts w:ascii="Times New Roman" w:hAnsi="Times New Roman"/>
          <w:sz w:val="28"/>
          <w:szCs w:val="28"/>
        </w:rPr>
        <w:t xml:space="preserve">, а также в случае, если политическими партиями, общественными объединениями внесено несколько предложений по кандидатурам в состав участковой избирательной комиссии и при этом отсутствует указание на очередность, в соответствии с которой предлагаемые ими кандидатуры назначаются в состав участковой избирательной комиссии, осуществляется </w:t>
      </w:r>
      <w:r>
        <w:rPr>
          <w:rFonts w:ascii="Times New Roman" w:hAnsi="Times New Roman"/>
          <w:sz w:val="28"/>
          <w:szCs w:val="28"/>
        </w:rPr>
        <w:t>Т</w:t>
      </w:r>
      <w:r w:rsidRPr="00486749">
        <w:rPr>
          <w:rFonts w:ascii="Times New Roman" w:hAnsi="Times New Roman"/>
          <w:sz w:val="28"/>
          <w:szCs w:val="28"/>
        </w:rPr>
        <w:t>ерриториальн</w:t>
      </w:r>
      <w:r>
        <w:rPr>
          <w:rFonts w:ascii="Times New Roman" w:hAnsi="Times New Roman"/>
          <w:sz w:val="28"/>
          <w:szCs w:val="28"/>
        </w:rPr>
        <w:t>ой</w:t>
      </w:r>
      <w:r w:rsidRPr="0048674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48674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ей Неклиновского района Ростовской области </w:t>
      </w:r>
      <w:r w:rsidRPr="00486749">
        <w:rPr>
          <w:rFonts w:ascii="Times New Roman" w:hAnsi="Times New Roman"/>
          <w:sz w:val="28"/>
          <w:szCs w:val="28"/>
        </w:rPr>
        <w:t xml:space="preserve"> на основании рейтингового голосования. </w:t>
      </w:r>
    </w:p>
    <w:p w14:paraId="58F0BDA2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 </w:t>
      </w:r>
      <w:r w:rsidRPr="00F7728D">
        <w:rPr>
          <w:rFonts w:ascii="Times New Roman" w:hAnsi="Times New Roman"/>
          <w:sz w:val="28"/>
          <w:szCs w:val="28"/>
        </w:rPr>
        <w:t xml:space="preserve">Утвердить Порядок проведения рейтингового голосования по отбору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28D">
        <w:rPr>
          <w:rFonts w:ascii="Times New Roman" w:hAnsi="Times New Roman"/>
          <w:sz w:val="28"/>
          <w:szCs w:val="28"/>
        </w:rPr>
        <w:t>кандидатур для назначени</w:t>
      </w:r>
      <w:r>
        <w:rPr>
          <w:rFonts w:ascii="Times New Roman" w:hAnsi="Times New Roman"/>
          <w:sz w:val="28"/>
          <w:szCs w:val="28"/>
        </w:rPr>
        <w:t>я</w:t>
      </w:r>
      <w:r w:rsidRPr="00F7728D">
        <w:rPr>
          <w:rFonts w:ascii="Times New Roman" w:hAnsi="Times New Roman"/>
          <w:sz w:val="28"/>
          <w:szCs w:val="28"/>
        </w:rPr>
        <w:t xml:space="preserve"> в состав участковой </w:t>
      </w:r>
      <w:r>
        <w:rPr>
          <w:rFonts w:ascii="Times New Roman" w:hAnsi="Times New Roman"/>
          <w:sz w:val="28"/>
          <w:szCs w:val="28"/>
        </w:rPr>
        <w:t xml:space="preserve">избирательной </w:t>
      </w:r>
      <w:r w:rsidRPr="00F7728D">
        <w:rPr>
          <w:rFonts w:ascii="Times New Roman" w:hAnsi="Times New Roman"/>
          <w:sz w:val="28"/>
          <w:szCs w:val="28"/>
        </w:rPr>
        <w:t xml:space="preserve">комиссии (прилагается). </w:t>
      </w:r>
    </w:p>
    <w:p w14:paraId="26A7E138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</w:t>
      </w:r>
      <w:r w:rsidRPr="00F7728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F7728D">
        <w:rPr>
          <w:rFonts w:ascii="Times New Roman" w:hAnsi="Times New Roman"/>
          <w:sz w:val="28"/>
          <w:szCs w:val="28"/>
        </w:rPr>
        <w:t xml:space="preserve">азместить </w:t>
      </w:r>
      <w:r>
        <w:rPr>
          <w:rFonts w:ascii="Times New Roman" w:hAnsi="Times New Roman"/>
          <w:sz w:val="28"/>
          <w:szCs w:val="28"/>
        </w:rPr>
        <w:t xml:space="preserve">настоящее постановление </w:t>
      </w:r>
      <w:r w:rsidRPr="00F7728D">
        <w:rPr>
          <w:rFonts w:ascii="Times New Roman" w:hAnsi="Times New Roman"/>
          <w:sz w:val="28"/>
          <w:szCs w:val="28"/>
        </w:rPr>
        <w:t xml:space="preserve">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Неклиновского района Ростовской области </w:t>
      </w:r>
      <w:r w:rsidRPr="00F7728D">
        <w:rPr>
          <w:rFonts w:ascii="Times New Roman" w:hAnsi="Times New Roman"/>
          <w:sz w:val="28"/>
          <w:szCs w:val="28"/>
        </w:rPr>
        <w:t xml:space="preserve"> в сети Интернет.</w:t>
      </w:r>
    </w:p>
    <w:p w14:paraId="1177F45E" w14:textId="77777777" w:rsidR="00CE394D" w:rsidRDefault="00CE394D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41E67784" w14:textId="77777777" w:rsidR="00486749" w:rsidRDefault="00486749" w:rsidP="00293044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183D3BA" w14:textId="77777777" w:rsidR="00486749" w:rsidRPr="00563B9A" w:rsidRDefault="00486749" w:rsidP="00486749">
      <w:pPr>
        <w:pStyle w:val="a3"/>
        <w:rPr>
          <w:rFonts w:ascii="Times New Roman" w:hAnsi="Times New Roman"/>
          <w:sz w:val="28"/>
          <w:szCs w:val="28"/>
        </w:rPr>
      </w:pPr>
      <w:r w:rsidRPr="00563B9A">
        <w:rPr>
          <w:rFonts w:ascii="Times New Roman" w:hAnsi="Times New Roman"/>
          <w:color w:val="000000"/>
          <w:sz w:val="28"/>
          <w:szCs w:val="28"/>
        </w:rPr>
        <w:t>Председатель комиссии</w:t>
      </w:r>
      <w:r w:rsidRPr="00563B9A">
        <w:rPr>
          <w:rFonts w:ascii="Times New Roman" w:hAnsi="Times New Roman"/>
          <w:color w:val="000000"/>
          <w:sz w:val="28"/>
          <w:szCs w:val="28"/>
        </w:rPr>
        <w:tab/>
      </w:r>
      <w:r w:rsidRPr="00563B9A">
        <w:rPr>
          <w:rFonts w:ascii="Times New Roman" w:hAnsi="Times New Roman"/>
          <w:color w:val="000000"/>
          <w:sz w:val="28"/>
          <w:szCs w:val="28"/>
        </w:rPr>
        <w:tab/>
      </w:r>
      <w:r w:rsidRPr="00563B9A">
        <w:rPr>
          <w:rFonts w:ascii="Times New Roman" w:hAnsi="Times New Roman"/>
          <w:color w:val="000000"/>
          <w:sz w:val="28"/>
          <w:szCs w:val="28"/>
        </w:rPr>
        <w:tab/>
      </w:r>
      <w:r w:rsidRPr="00563B9A">
        <w:rPr>
          <w:rFonts w:ascii="Times New Roman" w:hAnsi="Times New Roman"/>
          <w:color w:val="000000"/>
          <w:sz w:val="28"/>
          <w:szCs w:val="28"/>
        </w:rPr>
        <w:tab/>
      </w:r>
      <w:r w:rsidRPr="00563B9A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563B9A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 w:rsidRPr="00563B9A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Сафонов</w:t>
      </w:r>
    </w:p>
    <w:p w14:paraId="795E5910" w14:textId="77777777" w:rsidR="00486749" w:rsidRDefault="00486749" w:rsidP="00486749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14:paraId="338BBA7E" w14:textId="77777777" w:rsidR="00486749" w:rsidRDefault="00486749" w:rsidP="00914F75">
      <w:pPr>
        <w:pStyle w:val="a3"/>
        <w:rPr>
          <w:rFonts w:ascii="Times New Roman" w:hAnsi="Times New Roman"/>
          <w:sz w:val="28"/>
          <w:szCs w:val="28"/>
        </w:rPr>
      </w:pPr>
      <w:r w:rsidRPr="00563B9A">
        <w:rPr>
          <w:rFonts w:ascii="Times New Roman" w:hAnsi="Times New Roman"/>
          <w:color w:val="000000"/>
          <w:sz w:val="28"/>
          <w:szCs w:val="28"/>
        </w:rPr>
        <w:t>Секретарь комиссии</w:t>
      </w:r>
      <w:r w:rsidRPr="00563B9A">
        <w:rPr>
          <w:rFonts w:ascii="Times New Roman" w:hAnsi="Times New Roman"/>
          <w:sz w:val="28"/>
          <w:szCs w:val="28"/>
        </w:rPr>
        <w:tab/>
      </w:r>
      <w:r w:rsidRPr="00563B9A">
        <w:rPr>
          <w:rFonts w:ascii="Times New Roman" w:hAnsi="Times New Roman"/>
          <w:sz w:val="28"/>
          <w:szCs w:val="28"/>
        </w:rPr>
        <w:tab/>
      </w:r>
      <w:r w:rsidRPr="00563B9A">
        <w:rPr>
          <w:rFonts w:ascii="Times New Roman" w:hAnsi="Times New Roman"/>
          <w:sz w:val="28"/>
          <w:szCs w:val="28"/>
        </w:rPr>
        <w:tab/>
      </w:r>
      <w:r w:rsidRPr="00563B9A">
        <w:rPr>
          <w:rFonts w:ascii="Times New Roman" w:hAnsi="Times New Roman"/>
          <w:sz w:val="28"/>
          <w:szCs w:val="28"/>
        </w:rPr>
        <w:tab/>
      </w:r>
      <w:r w:rsidRPr="00563B9A">
        <w:rPr>
          <w:rFonts w:ascii="Times New Roman" w:hAnsi="Times New Roman"/>
          <w:sz w:val="28"/>
          <w:szCs w:val="28"/>
        </w:rPr>
        <w:tab/>
      </w:r>
      <w:r w:rsidRPr="00563B9A">
        <w:rPr>
          <w:rFonts w:ascii="Times New Roman" w:hAnsi="Times New Roman"/>
          <w:sz w:val="28"/>
          <w:szCs w:val="28"/>
        </w:rPr>
        <w:tab/>
        <w:t>Н.</w:t>
      </w:r>
      <w:r>
        <w:rPr>
          <w:rFonts w:ascii="Times New Roman" w:hAnsi="Times New Roman"/>
          <w:sz w:val="28"/>
          <w:szCs w:val="28"/>
        </w:rPr>
        <w:t>П</w:t>
      </w:r>
      <w:r w:rsidRPr="00563B9A">
        <w:rPr>
          <w:rFonts w:ascii="Times New Roman" w:hAnsi="Times New Roman"/>
          <w:sz w:val="28"/>
          <w:szCs w:val="28"/>
        </w:rPr>
        <w:t xml:space="preserve">. </w:t>
      </w:r>
      <w:r w:rsidR="00CD0C06">
        <w:rPr>
          <w:rFonts w:ascii="Times New Roman" w:hAnsi="Times New Roman"/>
          <w:sz w:val="28"/>
          <w:szCs w:val="28"/>
        </w:rPr>
        <w:t>Коженко</w:t>
      </w:r>
    </w:p>
    <w:p w14:paraId="127E3B09" w14:textId="77777777" w:rsidR="00CD0C06" w:rsidRDefault="00CD0C06" w:rsidP="00914F75">
      <w:pPr>
        <w:pStyle w:val="a3"/>
        <w:rPr>
          <w:rFonts w:ascii="Times New Roman" w:hAnsi="Times New Roman"/>
          <w:sz w:val="28"/>
          <w:szCs w:val="28"/>
        </w:rPr>
      </w:pPr>
    </w:p>
    <w:p w14:paraId="0FAB71C8" w14:textId="77777777" w:rsidR="00486749" w:rsidRPr="00CD0C06" w:rsidRDefault="00CD0C06" w:rsidP="00CD0C06">
      <w:pPr>
        <w:pStyle w:val="a3"/>
        <w:jc w:val="center"/>
        <w:rPr>
          <w:rFonts w:ascii="Times New Roman" w:hAnsi="Times New Roman"/>
        </w:rPr>
      </w:pPr>
      <w:r w:rsidRPr="00CD0C06">
        <w:rPr>
          <w:rFonts w:ascii="Times New Roman" w:hAnsi="Times New Roman"/>
        </w:rPr>
        <w:t xml:space="preserve">                                                                   </w:t>
      </w:r>
      <w:r>
        <w:rPr>
          <w:rFonts w:ascii="Times New Roman" w:hAnsi="Times New Roman"/>
        </w:rPr>
        <w:t xml:space="preserve">                                   </w:t>
      </w:r>
      <w:r w:rsidR="00914F75" w:rsidRPr="00CD0C06">
        <w:rPr>
          <w:rFonts w:ascii="Times New Roman" w:hAnsi="Times New Roman"/>
        </w:rPr>
        <w:t>УТВЕРЖДЁН</w:t>
      </w:r>
      <w:r w:rsidR="00486749" w:rsidRPr="00CD0C06">
        <w:rPr>
          <w:rFonts w:ascii="Times New Roman" w:hAnsi="Times New Roman"/>
        </w:rPr>
        <w:t>:</w:t>
      </w:r>
    </w:p>
    <w:p w14:paraId="3F38D142" w14:textId="77777777" w:rsidR="00486749" w:rsidRPr="00CD0C06" w:rsidRDefault="00486749" w:rsidP="00CD0C06">
      <w:pPr>
        <w:pStyle w:val="a3"/>
        <w:jc w:val="right"/>
        <w:rPr>
          <w:rFonts w:ascii="Times New Roman" w:hAnsi="Times New Roman"/>
        </w:rPr>
      </w:pPr>
    </w:p>
    <w:p w14:paraId="01C0B562" w14:textId="77777777" w:rsidR="00486749" w:rsidRPr="00CD0C06" w:rsidRDefault="00CD0C06" w:rsidP="00CD0C06">
      <w:pPr>
        <w:pStyle w:val="a3"/>
        <w:jc w:val="center"/>
        <w:rPr>
          <w:rFonts w:ascii="Times New Roman" w:hAnsi="Times New Roman"/>
        </w:rPr>
      </w:pPr>
      <w:r w:rsidRPr="00CD0C06">
        <w:rPr>
          <w:rFonts w:ascii="Times New Roman" w:hAnsi="Times New Roman"/>
        </w:rPr>
        <w:t xml:space="preserve">                                     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CD0C06">
        <w:rPr>
          <w:rFonts w:ascii="Times New Roman" w:hAnsi="Times New Roman"/>
        </w:rPr>
        <w:t xml:space="preserve"> </w:t>
      </w:r>
      <w:r w:rsidR="003455BE">
        <w:rPr>
          <w:rFonts w:ascii="Times New Roman" w:hAnsi="Times New Roman"/>
        </w:rPr>
        <w:t xml:space="preserve">    </w:t>
      </w:r>
      <w:r w:rsidR="00914F75" w:rsidRPr="00CD0C06">
        <w:rPr>
          <w:rFonts w:ascii="Times New Roman" w:hAnsi="Times New Roman"/>
        </w:rPr>
        <w:t xml:space="preserve">постановлением </w:t>
      </w:r>
      <w:r w:rsidR="00486749" w:rsidRPr="00CD0C06">
        <w:rPr>
          <w:rFonts w:ascii="Times New Roman" w:hAnsi="Times New Roman"/>
        </w:rPr>
        <w:t>Территориальной</w:t>
      </w:r>
    </w:p>
    <w:p w14:paraId="58FB335D" w14:textId="77777777" w:rsidR="00486749" w:rsidRPr="00CD0C06" w:rsidRDefault="00CD0C06" w:rsidP="00CD0C06">
      <w:pPr>
        <w:pStyle w:val="a3"/>
        <w:jc w:val="center"/>
        <w:rPr>
          <w:rFonts w:ascii="Times New Roman" w:hAnsi="Times New Roman"/>
        </w:rPr>
      </w:pPr>
      <w:r w:rsidRPr="00CD0C06">
        <w:rPr>
          <w:rFonts w:ascii="Times New Roman" w:hAnsi="Times New Roman"/>
        </w:rPr>
        <w:t xml:space="preserve">                                                                    </w:t>
      </w:r>
      <w:r>
        <w:rPr>
          <w:rFonts w:ascii="Times New Roman" w:hAnsi="Times New Roman"/>
        </w:rPr>
        <w:t xml:space="preserve">                                   </w:t>
      </w:r>
      <w:r w:rsidRPr="00CD0C06">
        <w:rPr>
          <w:rFonts w:ascii="Times New Roman" w:hAnsi="Times New Roman"/>
        </w:rPr>
        <w:t xml:space="preserve"> </w:t>
      </w:r>
      <w:r w:rsidR="00486749" w:rsidRPr="00CD0C06">
        <w:rPr>
          <w:rFonts w:ascii="Times New Roman" w:hAnsi="Times New Roman"/>
        </w:rPr>
        <w:t>избирательной комиссии</w:t>
      </w:r>
    </w:p>
    <w:p w14:paraId="37EE4A8F" w14:textId="77777777" w:rsidR="00486749" w:rsidRPr="00CD0C06" w:rsidRDefault="00CD0C06" w:rsidP="00CD0C06">
      <w:pPr>
        <w:pStyle w:val="a3"/>
        <w:jc w:val="center"/>
        <w:rPr>
          <w:rFonts w:ascii="Times New Roman" w:hAnsi="Times New Roman"/>
        </w:rPr>
      </w:pPr>
      <w:r w:rsidRPr="00CD0C06">
        <w:rPr>
          <w:rFonts w:ascii="Times New Roman" w:hAnsi="Times New Roman"/>
        </w:rPr>
        <w:t xml:space="preserve">                                                                      </w:t>
      </w:r>
      <w:r>
        <w:rPr>
          <w:rFonts w:ascii="Times New Roman" w:hAnsi="Times New Roman"/>
        </w:rPr>
        <w:t xml:space="preserve">                                    </w:t>
      </w:r>
      <w:r w:rsidR="00486749" w:rsidRPr="00CD0C06">
        <w:rPr>
          <w:rFonts w:ascii="Times New Roman" w:hAnsi="Times New Roman"/>
        </w:rPr>
        <w:t>Неклиновского района</w:t>
      </w:r>
    </w:p>
    <w:p w14:paraId="4BAF1D46" w14:textId="77777777" w:rsidR="00486749" w:rsidRPr="00CD0C06" w:rsidRDefault="00CD0C06" w:rsidP="00CD0C06">
      <w:pPr>
        <w:pStyle w:val="a3"/>
        <w:jc w:val="center"/>
        <w:rPr>
          <w:rFonts w:ascii="Times New Roman" w:hAnsi="Times New Roman"/>
        </w:rPr>
      </w:pPr>
      <w:r w:rsidRPr="00CD0C06">
        <w:rPr>
          <w:rFonts w:ascii="Times New Roman" w:hAnsi="Times New Roman"/>
        </w:rPr>
        <w:t xml:space="preserve">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</w:t>
      </w:r>
      <w:r w:rsidR="00486749" w:rsidRPr="00CD0C06">
        <w:rPr>
          <w:rFonts w:ascii="Times New Roman" w:hAnsi="Times New Roman"/>
        </w:rPr>
        <w:t>Ростовской области</w:t>
      </w:r>
    </w:p>
    <w:p w14:paraId="1802F1A8" w14:textId="7119915B" w:rsidR="00486749" w:rsidRPr="00420B1E" w:rsidRDefault="00CD0C06" w:rsidP="00CD0C06">
      <w:pPr>
        <w:pStyle w:val="a3"/>
        <w:jc w:val="center"/>
        <w:rPr>
          <w:rFonts w:ascii="Times New Roman" w:hAnsi="Times New Roman"/>
        </w:rPr>
      </w:pPr>
      <w:r w:rsidRPr="00CD0C06">
        <w:rPr>
          <w:rFonts w:ascii="Times New Roman" w:hAnsi="Times New Roman"/>
        </w:rPr>
        <w:t xml:space="preserve">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</w:t>
      </w:r>
      <w:r w:rsidR="00486749" w:rsidRPr="00CD0C06">
        <w:rPr>
          <w:rFonts w:ascii="Times New Roman" w:hAnsi="Times New Roman"/>
        </w:rPr>
        <w:t>от 31 марта 2023</w:t>
      </w:r>
      <w:r w:rsidRPr="00CD0C06">
        <w:rPr>
          <w:rFonts w:ascii="Times New Roman" w:hAnsi="Times New Roman"/>
        </w:rPr>
        <w:t xml:space="preserve"> г. №81-</w:t>
      </w:r>
      <w:r w:rsidR="00420B1E">
        <w:rPr>
          <w:rFonts w:ascii="Times New Roman" w:hAnsi="Times New Roman"/>
          <w:lang w:val="en-GB"/>
        </w:rPr>
        <w:t>3</w:t>
      </w:r>
    </w:p>
    <w:p w14:paraId="43FD6ABC" w14:textId="77777777" w:rsidR="00486749" w:rsidRDefault="00486749" w:rsidP="00914F75">
      <w:pPr>
        <w:pStyle w:val="a3"/>
        <w:rPr>
          <w:rFonts w:ascii="Times New Roman" w:hAnsi="Times New Roman"/>
          <w:sz w:val="28"/>
          <w:szCs w:val="28"/>
        </w:rPr>
      </w:pPr>
    </w:p>
    <w:p w14:paraId="6BF48AAE" w14:textId="77777777" w:rsidR="00293044" w:rsidRPr="00486749" w:rsidRDefault="00293044" w:rsidP="00293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6749">
        <w:rPr>
          <w:rFonts w:ascii="Times New Roman" w:hAnsi="Times New Roman"/>
          <w:b/>
          <w:sz w:val="28"/>
          <w:szCs w:val="28"/>
        </w:rPr>
        <w:t>Порядок</w:t>
      </w:r>
    </w:p>
    <w:p w14:paraId="1F7933FE" w14:textId="77777777" w:rsidR="00293044" w:rsidRPr="00486749" w:rsidRDefault="00293044" w:rsidP="00293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6749">
        <w:rPr>
          <w:rFonts w:ascii="Times New Roman" w:hAnsi="Times New Roman"/>
          <w:b/>
          <w:sz w:val="28"/>
          <w:szCs w:val="28"/>
        </w:rPr>
        <w:t>проведения рейтингового голосования по отбору кандидатур для назначения в состав участковой</w:t>
      </w:r>
      <w:r>
        <w:rPr>
          <w:rFonts w:ascii="Times New Roman" w:hAnsi="Times New Roman"/>
          <w:b/>
          <w:sz w:val="28"/>
          <w:szCs w:val="28"/>
        </w:rPr>
        <w:t xml:space="preserve"> избирательной </w:t>
      </w:r>
      <w:r w:rsidRPr="00486749">
        <w:rPr>
          <w:rFonts w:ascii="Times New Roman" w:hAnsi="Times New Roman"/>
          <w:b/>
          <w:sz w:val="28"/>
          <w:szCs w:val="28"/>
        </w:rPr>
        <w:t>комиссии</w:t>
      </w:r>
    </w:p>
    <w:p w14:paraId="07CC57A4" w14:textId="77777777" w:rsidR="00293044" w:rsidRDefault="00293044" w:rsidP="00293044">
      <w:pPr>
        <w:pStyle w:val="a3"/>
        <w:rPr>
          <w:rFonts w:ascii="Times New Roman" w:hAnsi="Times New Roman"/>
          <w:sz w:val="28"/>
          <w:szCs w:val="28"/>
        </w:rPr>
      </w:pPr>
    </w:p>
    <w:p w14:paraId="454AE32E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F7728D">
        <w:rPr>
          <w:rFonts w:ascii="Times New Roman" w:hAnsi="Times New Roman"/>
          <w:sz w:val="28"/>
          <w:szCs w:val="28"/>
        </w:rPr>
        <w:t>1. Настоящий Порядок определяет процедуру рейтингового голосования при отборе</w:t>
      </w:r>
      <w:r>
        <w:rPr>
          <w:rFonts w:ascii="Times New Roman" w:hAnsi="Times New Roman"/>
          <w:sz w:val="28"/>
          <w:szCs w:val="28"/>
        </w:rPr>
        <w:t xml:space="preserve"> Те</w:t>
      </w:r>
      <w:r w:rsidRPr="00F7728D">
        <w:rPr>
          <w:rFonts w:ascii="Times New Roman" w:hAnsi="Times New Roman"/>
          <w:sz w:val="28"/>
          <w:szCs w:val="28"/>
        </w:rPr>
        <w:t xml:space="preserve">рриториальной избирательной комиссией </w:t>
      </w:r>
      <w:r>
        <w:rPr>
          <w:rFonts w:ascii="Times New Roman" w:hAnsi="Times New Roman"/>
          <w:sz w:val="28"/>
          <w:szCs w:val="28"/>
        </w:rPr>
        <w:t xml:space="preserve">Неклиновского района Ростовской области </w:t>
      </w:r>
      <w:r w:rsidRPr="00F7728D">
        <w:rPr>
          <w:rFonts w:ascii="Times New Roman" w:hAnsi="Times New Roman"/>
          <w:sz w:val="28"/>
          <w:szCs w:val="28"/>
        </w:rPr>
        <w:t>кандидатур для назначения в состав участковой избирательной комиссии.</w:t>
      </w:r>
    </w:p>
    <w:p w14:paraId="64FA22D1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F7728D">
        <w:rPr>
          <w:rFonts w:ascii="Times New Roman" w:hAnsi="Times New Roman"/>
          <w:sz w:val="28"/>
          <w:szCs w:val="28"/>
        </w:rPr>
        <w:t xml:space="preserve"> 2. Рейтинговое голосование проводится в следующих случаях:</w:t>
      </w:r>
    </w:p>
    <w:p w14:paraId="6B169439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F7728D">
        <w:rPr>
          <w:rFonts w:ascii="Times New Roman" w:hAnsi="Times New Roman"/>
          <w:sz w:val="28"/>
          <w:szCs w:val="28"/>
        </w:rPr>
        <w:t xml:space="preserve"> - когда число предложений в состав участковой избирательной комиссии от политических партий, избирательных объединений, указанных в пункте 5 статьи 27 Федерального закона </w:t>
      </w:r>
      <w:r>
        <w:rPr>
          <w:rFonts w:ascii="Times New Roman" w:hAnsi="Times New Roman"/>
          <w:sz w:val="28"/>
          <w:szCs w:val="28"/>
        </w:rPr>
        <w:t xml:space="preserve"> от 12.06.2002г. № 67-ФЗ </w:t>
      </w:r>
      <w:r w:rsidRPr="00F7728D">
        <w:rPr>
          <w:rFonts w:ascii="Times New Roman" w:hAnsi="Times New Roman"/>
          <w:sz w:val="28"/>
          <w:szCs w:val="28"/>
        </w:rPr>
        <w:t>«Об основных гарантиях избирательных права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 от </w:t>
      </w:r>
      <w:r w:rsidRPr="00F7728D">
        <w:rPr>
          <w:rFonts w:ascii="Times New Roman" w:hAnsi="Times New Roman"/>
          <w:sz w:val="28"/>
          <w:szCs w:val="28"/>
        </w:rPr>
        <w:t xml:space="preserve"> (далее – Федеральный закон), превышает количество членов участковой избирательной комиссии, которых территориальная избирательная комиссия обязана назначить в состав участковой избирательной комиссии по предложениям этих партий, избирательных объединений. </w:t>
      </w:r>
    </w:p>
    <w:p w14:paraId="5C4148EA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F7728D">
        <w:rPr>
          <w:rFonts w:ascii="Times New Roman" w:hAnsi="Times New Roman"/>
          <w:sz w:val="28"/>
          <w:szCs w:val="28"/>
        </w:rPr>
        <w:t xml:space="preserve">При реализации данного положения следует также руководствоваться пунктом 4.4 Методических рекомендаций о порядке формирования территориальных , окружных и участковых избирательных комиссий, утвержденных постановлением ЦИК </w:t>
      </w:r>
      <w:r>
        <w:rPr>
          <w:rFonts w:ascii="Times New Roman" w:hAnsi="Times New Roman"/>
          <w:sz w:val="28"/>
          <w:szCs w:val="28"/>
        </w:rPr>
        <w:t xml:space="preserve">Российской Федерации </w:t>
      </w:r>
      <w:r w:rsidRPr="00F7728D">
        <w:rPr>
          <w:rFonts w:ascii="Times New Roman" w:hAnsi="Times New Roman"/>
          <w:sz w:val="28"/>
          <w:szCs w:val="28"/>
        </w:rPr>
        <w:t xml:space="preserve"> от 1</w:t>
      </w:r>
      <w:r>
        <w:rPr>
          <w:rFonts w:ascii="Times New Roman" w:hAnsi="Times New Roman"/>
          <w:sz w:val="28"/>
          <w:szCs w:val="28"/>
        </w:rPr>
        <w:t>5</w:t>
      </w:r>
      <w:r w:rsidRPr="00F772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Pr="00F7728D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  <w:r w:rsidRPr="00F7728D">
        <w:rPr>
          <w:rFonts w:ascii="Times New Roman" w:hAnsi="Times New Roman"/>
          <w:sz w:val="28"/>
          <w:szCs w:val="28"/>
        </w:rPr>
        <w:t xml:space="preserve"> г. №1</w:t>
      </w:r>
      <w:r>
        <w:rPr>
          <w:rFonts w:ascii="Times New Roman" w:hAnsi="Times New Roman"/>
          <w:sz w:val="28"/>
          <w:szCs w:val="28"/>
        </w:rPr>
        <w:t>11</w:t>
      </w:r>
      <w:r w:rsidRPr="00F7728D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863</w:t>
      </w:r>
      <w:r w:rsidRPr="00F7728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8</w:t>
      </w:r>
      <w:r w:rsidRPr="00F7728D">
        <w:rPr>
          <w:rFonts w:ascii="Times New Roman" w:hAnsi="Times New Roman"/>
          <w:sz w:val="28"/>
          <w:szCs w:val="28"/>
        </w:rPr>
        <w:t>, предусматривающим целесообразность максимального представительства в составе участковой избирательной комиссии кандидатур, предложенных в состав участковой избирательной комиссии от политических партий, избирательных объединений, указанных в пункте 5 статьи 27 Федерального закона;</w:t>
      </w:r>
    </w:p>
    <w:p w14:paraId="4F971CBD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F7728D">
        <w:rPr>
          <w:rFonts w:ascii="Times New Roman" w:hAnsi="Times New Roman"/>
          <w:sz w:val="28"/>
          <w:szCs w:val="28"/>
        </w:rPr>
        <w:t xml:space="preserve"> - когда число предложений в состав участковой избирательной комиссии от политических партий, избирательных объединений, указанных в пункте 5 статьи 27 Федерального закона, менее половины утвержденного количественного состава участковой избирательной комиссии, а число предложений иных политических партий превышает оставшееся количество членов участковой избирательной комиссии, которых территориальная избирательная комиссия обязана назначить в состав участковой избирательной комиссии по предложениям политических партий, избирательных объединений, указанных в пункте 5 статьи 27 Федерального закона; </w:t>
      </w:r>
    </w:p>
    <w:p w14:paraId="73364F6E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F7728D">
        <w:rPr>
          <w:rFonts w:ascii="Times New Roman" w:hAnsi="Times New Roman"/>
          <w:sz w:val="28"/>
          <w:szCs w:val="28"/>
        </w:rPr>
        <w:t xml:space="preserve">- когда политическими партиями, общественными объединениями, иными субъектами права внесения предложений по составу участковых избирательных комиссий внесено несколько предложений по кандидатурам в </w:t>
      </w:r>
      <w:r w:rsidRPr="00F7728D">
        <w:rPr>
          <w:rFonts w:ascii="Times New Roman" w:hAnsi="Times New Roman"/>
          <w:sz w:val="28"/>
          <w:szCs w:val="28"/>
        </w:rPr>
        <w:lastRenderedPageBreak/>
        <w:t xml:space="preserve">состав участковой избирательной комиссии и отсутствует указание на очередность, в соответствии с которой предлагаемые ими кандидатуры назначаются в состав участковой избирательной комиссии; </w:t>
      </w:r>
    </w:p>
    <w:p w14:paraId="059227D3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F7728D">
        <w:rPr>
          <w:rFonts w:ascii="Times New Roman" w:hAnsi="Times New Roman"/>
          <w:sz w:val="28"/>
          <w:szCs w:val="28"/>
        </w:rPr>
        <w:t xml:space="preserve">- когда рассматривается вопрос о назначении в состав участковой избирательной комиссии вместо досрочно прекратившего полномочия члена участковой избирательной комиссии из нескольких кандидатур, зачисленных в резерв составов участковых комиссий по предложению политической партии (избирательного объединения), если ими не была указана очередность их назначения в состав участковой избирательной комиссии. </w:t>
      </w:r>
    </w:p>
    <w:p w14:paraId="530E7CAD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F7728D">
        <w:rPr>
          <w:rFonts w:ascii="Times New Roman" w:hAnsi="Times New Roman"/>
          <w:sz w:val="28"/>
          <w:szCs w:val="28"/>
        </w:rPr>
        <w:t xml:space="preserve">3. Рейтинговое голосование является открытым и представляет собой ряд последовательных голосований по каждой кандидатуре, предложенной для назначения в состав участковой избирательной комиссии. </w:t>
      </w:r>
    </w:p>
    <w:p w14:paraId="6DD1ED6F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F7728D">
        <w:rPr>
          <w:rFonts w:ascii="Times New Roman" w:hAnsi="Times New Roman"/>
          <w:sz w:val="28"/>
          <w:szCs w:val="28"/>
        </w:rPr>
        <w:t>4. В</w:t>
      </w:r>
      <w:r>
        <w:rPr>
          <w:rFonts w:ascii="Times New Roman" w:hAnsi="Times New Roman"/>
          <w:sz w:val="28"/>
          <w:szCs w:val="28"/>
        </w:rPr>
        <w:t>сем членам Т</w:t>
      </w:r>
      <w:r w:rsidRPr="00F7728D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 xml:space="preserve"> Неклиновского района Ростовской области </w:t>
      </w:r>
      <w:r w:rsidRPr="00F7728D">
        <w:rPr>
          <w:rFonts w:ascii="Times New Roman" w:hAnsi="Times New Roman"/>
          <w:sz w:val="28"/>
          <w:szCs w:val="28"/>
        </w:rPr>
        <w:t xml:space="preserve">, присутствующим на заседании комиссии, должна быть обеспечена возможность принимать участие в рейтинговом голосовании по каждой из кандидатур. </w:t>
      </w:r>
    </w:p>
    <w:p w14:paraId="298EAD71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F7728D">
        <w:rPr>
          <w:rFonts w:ascii="Times New Roman" w:hAnsi="Times New Roman"/>
          <w:sz w:val="28"/>
          <w:szCs w:val="28"/>
        </w:rPr>
        <w:t>5. В рейтинговом голосовании пр</w:t>
      </w:r>
      <w:r>
        <w:rPr>
          <w:rFonts w:ascii="Times New Roman" w:hAnsi="Times New Roman"/>
          <w:sz w:val="28"/>
          <w:szCs w:val="28"/>
        </w:rPr>
        <w:t>инимают участие все члены Т</w:t>
      </w:r>
      <w:r w:rsidRPr="00F7728D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Неклиновского района Ростовской области </w:t>
      </w:r>
      <w:r w:rsidRPr="00F7728D">
        <w:rPr>
          <w:rFonts w:ascii="Times New Roman" w:hAnsi="Times New Roman"/>
          <w:sz w:val="28"/>
          <w:szCs w:val="28"/>
        </w:rPr>
        <w:t xml:space="preserve">с правом решающего голоса, присутствующие на заседании территориальной избирательной комиссии. Каждый член </w:t>
      </w:r>
      <w:r>
        <w:rPr>
          <w:rFonts w:ascii="Times New Roman" w:hAnsi="Times New Roman"/>
          <w:sz w:val="28"/>
          <w:szCs w:val="28"/>
        </w:rPr>
        <w:t>Т</w:t>
      </w:r>
      <w:r w:rsidRPr="00F7728D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Неклиновского района Ростовской области </w:t>
      </w:r>
      <w:r w:rsidRPr="00F7728D">
        <w:rPr>
          <w:rFonts w:ascii="Times New Roman" w:hAnsi="Times New Roman"/>
          <w:sz w:val="28"/>
          <w:szCs w:val="28"/>
        </w:rPr>
        <w:t>с правом решающего голоса голосует только «за» либо не голосует.</w:t>
      </w:r>
    </w:p>
    <w:p w14:paraId="61A0941A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F7728D">
        <w:rPr>
          <w:rFonts w:ascii="Times New Roman" w:hAnsi="Times New Roman"/>
          <w:sz w:val="28"/>
          <w:szCs w:val="28"/>
        </w:rPr>
        <w:t xml:space="preserve"> 6. При </w:t>
      </w:r>
      <w:r>
        <w:rPr>
          <w:rFonts w:ascii="Times New Roman" w:hAnsi="Times New Roman"/>
          <w:sz w:val="28"/>
          <w:szCs w:val="28"/>
        </w:rPr>
        <w:t xml:space="preserve"> рейтинговом голосовании членам Т</w:t>
      </w:r>
      <w:r w:rsidRPr="00F7728D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Неклиновского района Ростовской области </w:t>
      </w:r>
      <w:r w:rsidRPr="00F7728D">
        <w:rPr>
          <w:rFonts w:ascii="Times New Roman" w:hAnsi="Times New Roman"/>
          <w:sz w:val="28"/>
          <w:szCs w:val="28"/>
        </w:rPr>
        <w:t xml:space="preserve">с правом решающего голоса необходимо учитывать наличие у лиц, предлагаемых в состав участковых избирательных комиссий, высшего профессионального образования, в том числе юридического, в области информационных технологий и автоматизации обработки информации, а также опыта работы в избирательных комиссиях, опыта организации и проведения выборов, референдумов. </w:t>
      </w:r>
    </w:p>
    <w:p w14:paraId="685E914B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F7728D">
        <w:rPr>
          <w:rFonts w:ascii="Times New Roman" w:hAnsi="Times New Roman"/>
          <w:sz w:val="28"/>
          <w:szCs w:val="28"/>
        </w:rPr>
        <w:t xml:space="preserve">7. Определение результатов голосования производится только по окончании голосования по всем кандидатурам, предложенным для назначения в состав участковой избирательной комиссии. </w:t>
      </w:r>
    </w:p>
    <w:p w14:paraId="0EF8E103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F7728D">
        <w:rPr>
          <w:rFonts w:ascii="Times New Roman" w:hAnsi="Times New Roman"/>
          <w:sz w:val="28"/>
          <w:szCs w:val="28"/>
        </w:rPr>
        <w:t xml:space="preserve">8. Избранной кандидатурой для назначения в состав участковой избирательной комиссии считается кандидатура, набравшая в ходе рейтингового голосования наибольшее число голосов относительно других кандидатур. </w:t>
      </w:r>
    </w:p>
    <w:p w14:paraId="7CDCDFBE" w14:textId="77777777" w:rsidR="00293044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F7728D">
        <w:rPr>
          <w:rFonts w:ascii="Times New Roman" w:hAnsi="Times New Roman"/>
          <w:sz w:val="28"/>
          <w:szCs w:val="28"/>
        </w:rPr>
        <w:t>9. При равенстве голосов избранным для назначения в состав участковой избирательной комиссии считается кандидатура, предложенная для назначения в состав участковой избирательной комиссии ранее.</w:t>
      </w:r>
    </w:p>
    <w:p w14:paraId="408069F2" w14:textId="77777777" w:rsidR="00293044" w:rsidRPr="00F7728D" w:rsidRDefault="00293044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F7728D">
        <w:rPr>
          <w:rFonts w:ascii="Times New Roman" w:hAnsi="Times New Roman"/>
          <w:sz w:val="28"/>
          <w:szCs w:val="28"/>
        </w:rPr>
        <w:t xml:space="preserve"> 10. Результаты рейтингового голосования отражаются в протоколе</w:t>
      </w:r>
      <w:r>
        <w:rPr>
          <w:rFonts w:ascii="Times New Roman" w:hAnsi="Times New Roman"/>
          <w:sz w:val="28"/>
          <w:szCs w:val="28"/>
        </w:rPr>
        <w:t xml:space="preserve"> заседания  Территориальной избирательной комиссии Неклиновского района Ростовской области.</w:t>
      </w:r>
    </w:p>
    <w:p w14:paraId="196D2E60" w14:textId="77777777" w:rsidR="002138F3" w:rsidRPr="00F7728D" w:rsidRDefault="002138F3" w:rsidP="00293044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2138F3" w:rsidRPr="00F7728D" w:rsidSect="00CD0C06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C05F6"/>
    <w:multiLevelType w:val="hybridMultilevel"/>
    <w:tmpl w:val="74323FC0"/>
    <w:lvl w:ilvl="0" w:tplc="FA9A77D4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 w16cid:durableId="1996255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C2B"/>
    <w:rsid w:val="002138F3"/>
    <w:rsid w:val="00293044"/>
    <w:rsid w:val="003455BE"/>
    <w:rsid w:val="00420B1E"/>
    <w:rsid w:val="00486749"/>
    <w:rsid w:val="0062389F"/>
    <w:rsid w:val="00833C2B"/>
    <w:rsid w:val="00914F75"/>
    <w:rsid w:val="00CD0C06"/>
    <w:rsid w:val="00CE394D"/>
    <w:rsid w:val="00D84BBD"/>
    <w:rsid w:val="00F1288A"/>
    <w:rsid w:val="00F7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587B28"/>
  <w15:chartTrackingRefBased/>
  <w15:docId w15:val="{981016CC-5041-B84E-9C1E-13140C8FC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CE394D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4F75"/>
    <w:rPr>
      <w:sz w:val="22"/>
      <w:szCs w:val="22"/>
    </w:rPr>
  </w:style>
  <w:style w:type="character" w:customStyle="1" w:styleId="20">
    <w:name w:val="Заголовок 2 Знак"/>
    <w:link w:val="2"/>
    <w:rsid w:val="00CE394D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Postan">
    <w:name w:val="Postan"/>
    <w:basedOn w:val="a"/>
    <w:rsid w:val="00CE394D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4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2\&#1087;&#1088;&#1086;&#1090;&#1086;&#1082;&#1086;&#1083;&#1099;%20&#1080;%20&#1087;&#1086;&#1089;&#1090;&#1072;&#1085;&#1086;&#1074;&#1083;&#1077;&#1085;&#1080;&#1103;%20&#1090;&#1080;&#1082;%202023\81\&#1055;&#1086;&#1089;&#1090;&#1072;&#1085;&#1086;&#1074;&#1083;&#1077;&#1085;&#1080;&#1077;%2081-2%20&#1055;&#1088;&#1086;&#1094;&#1077;&#1076;&#1091;&#1088;&#1072;%20&#1086;&#1090;&#1073;&#1086;&#1088;&#1072;%20&#1082;&#1072;&#1085;&#1076;&#1080;&#1076;&#1072;&#1090;&#1091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81-2 Процедура отбора кандидатур.dot</Template>
  <TotalTime>0</TotalTime>
  <Pages>3</Pages>
  <Words>1193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cp:lastModifiedBy>гоар барсегян</cp:lastModifiedBy>
  <cp:revision>2</cp:revision>
  <dcterms:created xsi:type="dcterms:W3CDTF">2023-03-31T11:12:00Z</dcterms:created>
  <dcterms:modified xsi:type="dcterms:W3CDTF">2023-03-31T11:12:00Z</dcterms:modified>
</cp:coreProperties>
</file>