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F61C73" w14:textId="08C37CA3" w:rsidR="00DC0B0F" w:rsidRDefault="00DC0B0F" w:rsidP="00DC0B0F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EDD5AED" wp14:editId="63FD556F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DC0B0F" w14:paraId="3D0A3D05" w14:textId="77777777" w:rsidTr="00DC0B0F">
        <w:trPr>
          <w:trHeight w:val="730"/>
        </w:trPr>
        <w:tc>
          <w:tcPr>
            <w:tcW w:w="10065" w:type="dxa"/>
            <w:gridSpan w:val="3"/>
            <w:hideMark/>
          </w:tcPr>
          <w:p w14:paraId="38AE4643" w14:textId="36F5D198" w:rsidR="00DC0B0F" w:rsidRDefault="00DC0B0F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658949B4" wp14:editId="6C709AF6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233" name="Группа 2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78F2640" id="Группа 233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10CA5421" w14:textId="77777777" w:rsidR="00DC0B0F" w:rsidRDefault="00DC0B0F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DC0B0F" w14:paraId="60AA9D3B" w14:textId="77777777" w:rsidTr="00DC0B0F">
        <w:tc>
          <w:tcPr>
            <w:tcW w:w="4679" w:type="dxa"/>
          </w:tcPr>
          <w:p w14:paraId="4CD3CA26" w14:textId="77777777" w:rsidR="00DC0B0F" w:rsidRDefault="00DC0B0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73FEEBC5" w14:textId="77777777" w:rsidR="00DC0B0F" w:rsidRDefault="00DC0B0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15A7C7D9" w14:textId="77777777" w:rsidR="00DC0B0F" w:rsidRDefault="00DC0B0F">
            <w:pPr>
              <w:pStyle w:val="Postan"/>
              <w:rPr>
                <w:b/>
                <w:szCs w:val="28"/>
              </w:rPr>
            </w:pPr>
          </w:p>
        </w:tc>
      </w:tr>
    </w:tbl>
    <w:p w14:paraId="0C5ED2A1" w14:textId="77777777" w:rsidR="00DC0B0F" w:rsidRDefault="00DC0B0F" w:rsidP="00DC0B0F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2CC31712" w14:textId="77777777" w:rsidR="00DC0B0F" w:rsidRDefault="00DC0B0F" w:rsidP="00DC0B0F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5358EA4D" w14:textId="77777777" w:rsidR="00DC0B0F" w:rsidRDefault="00DC0B0F" w:rsidP="00DC0B0F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29 - 111</w:t>
      </w:r>
    </w:p>
    <w:p w14:paraId="152160DF" w14:textId="77777777" w:rsidR="00DC0B0F" w:rsidRDefault="00DC0B0F" w:rsidP="00DC0B0F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3C8DF6C5" w14:textId="77777777" w:rsidR="00DC0B0F" w:rsidRDefault="00DC0B0F" w:rsidP="00DC0B0F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DC0B0F" w14:paraId="28220B48" w14:textId="77777777" w:rsidTr="00DC0B0F">
        <w:trPr>
          <w:trHeight w:val="1549"/>
        </w:trPr>
        <w:tc>
          <w:tcPr>
            <w:tcW w:w="5387" w:type="dxa"/>
            <w:hideMark/>
          </w:tcPr>
          <w:p w14:paraId="2D40C067" w14:textId="77777777" w:rsidR="00DC0B0F" w:rsidRDefault="00DC0B0F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Покровского сельского поселения Неклиновского района Ростовской области шестого созыва по Покровскому одномандатному избирательному округу № 11</w:t>
            </w:r>
          </w:p>
        </w:tc>
      </w:tr>
    </w:tbl>
    <w:p w14:paraId="3D179728" w14:textId="77777777" w:rsidR="00DC0B0F" w:rsidRDefault="00DC0B0F" w:rsidP="00DC0B0F">
      <w:pPr>
        <w:pStyle w:val="a3"/>
        <w:suppressAutoHyphens/>
        <w:ind w:right="28" w:firstLine="708"/>
      </w:pPr>
    </w:p>
    <w:p w14:paraId="4D0EB6BE" w14:textId="77777777" w:rsidR="00DC0B0F" w:rsidRDefault="00DC0B0F" w:rsidP="00DC0B0F">
      <w:pPr>
        <w:pStyle w:val="a3"/>
        <w:suppressAutoHyphens/>
        <w:ind w:right="28" w:firstLine="708"/>
        <w:rPr>
          <w:b/>
        </w:rPr>
      </w:pPr>
      <w:r>
        <w:t>На основании данных первого экземпляра протокола участковой избирательной комиссии № 1321 Неклиновского  района Ростовской области об итогах голосования по Покровскому одномандатному избирательному округу № 11 Территориальная избирательная комиссия Неклиновского  района Ростовской области определила, что в голосовании приняло участие 433 (четыреста тридцать три) избирателя.</w:t>
      </w:r>
    </w:p>
    <w:p w14:paraId="48856F5D" w14:textId="77777777" w:rsidR="00DC0B0F" w:rsidRDefault="00DC0B0F" w:rsidP="00DC0B0F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r>
        <w:rPr>
          <w:bCs/>
          <w:szCs w:val="28"/>
        </w:rPr>
        <w:t>Покровского</w:t>
      </w:r>
      <w:r>
        <w:rPr>
          <w:szCs w:val="28"/>
        </w:rPr>
        <w:t xml:space="preserve"> сельского поселения Неклиновского района Ростовской области шестого созыва по Покровскому одномандатному избирательному округу № 11, распределились следующим образом:</w:t>
      </w:r>
    </w:p>
    <w:p w14:paraId="420E228B" w14:textId="77777777" w:rsidR="00DC0B0F" w:rsidRDefault="00DC0B0F" w:rsidP="00DC0B0F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DC0B0F" w14:paraId="433D8ABE" w14:textId="77777777" w:rsidTr="00DC0B0F">
        <w:tc>
          <w:tcPr>
            <w:tcW w:w="5353" w:type="dxa"/>
            <w:vAlign w:val="bottom"/>
            <w:hideMark/>
          </w:tcPr>
          <w:p w14:paraId="33500D95" w14:textId="77777777" w:rsidR="00DC0B0F" w:rsidRDefault="00DC0B0F">
            <w:pPr>
              <w:rPr>
                <w:bCs/>
                <w:color w:val="000000"/>
                <w:szCs w:val="28"/>
              </w:rPr>
            </w:pPr>
            <w:proofErr w:type="spellStart"/>
            <w:r>
              <w:rPr>
                <w:szCs w:val="28"/>
              </w:rPr>
              <w:t>Бублиц</w:t>
            </w:r>
            <w:proofErr w:type="spellEnd"/>
            <w:r>
              <w:rPr>
                <w:szCs w:val="28"/>
              </w:rPr>
              <w:t xml:space="preserve"> Анастасия Анатольевна</w:t>
            </w:r>
          </w:p>
        </w:tc>
        <w:tc>
          <w:tcPr>
            <w:tcW w:w="4870" w:type="dxa"/>
            <w:hideMark/>
          </w:tcPr>
          <w:p w14:paraId="2125D3DD" w14:textId="77777777" w:rsidR="00DC0B0F" w:rsidRDefault="00DC0B0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- 125 голосов</w:t>
            </w:r>
          </w:p>
        </w:tc>
      </w:tr>
      <w:tr w:rsidR="00DC0B0F" w14:paraId="70FD2012" w14:textId="77777777" w:rsidTr="00DC0B0F">
        <w:tc>
          <w:tcPr>
            <w:tcW w:w="5353" w:type="dxa"/>
            <w:vAlign w:val="bottom"/>
            <w:hideMark/>
          </w:tcPr>
          <w:p w14:paraId="2B00837A" w14:textId="77777777" w:rsidR="00DC0B0F" w:rsidRDefault="00DC0B0F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r>
              <w:rPr>
                <w:szCs w:val="28"/>
              </w:rPr>
              <w:t>Головченко Александр Алексеевич</w:t>
            </w:r>
          </w:p>
        </w:tc>
        <w:tc>
          <w:tcPr>
            <w:tcW w:w="4870" w:type="dxa"/>
            <w:hideMark/>
          </w:tcPr>
          <w:p w14:paraId="4DC09ABD" w14:textId="77777777" w:rsidR="00DC0B0F" w:rsidRDefault="00DC0B0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- 308 голосов</w:t>
            </w:r>
          </w:p>
        </w:tc>
      </w:tr>
    </w:tbl>
    <w:p w14:paraId="39C44375" w14:textId="77777777" w:rsidR="00DC0B0F" w:rsidRDefault="00DC0B0F" w:rsidP="00DC0B0F">
      <w:pPr>
        <w:pStyle w:val="a3"/>
        <w:suppressAutoHyphens/>
        <w:ind w:right="28"/>
      </w:pPr>
    </w:p>
    <w:p w14:paraId="395CAF27" w14:textId="77777777" w:rsidR="00DC0B0F" w:rsidRDefault="00DC0B0F" w:rsidP="00DC0B0F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>
        <w:lastRenderedPageBreak/>
        <w:t>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Покровского сельского поселения шестого созыва по Покровскому одномандатному избирательному округу № 11.</w:t>
      </w:r>
    </w:p>
    <w:p w14:paraId="33B8483B" w14:textId="77777777" w:rsidR="00DC0B0F" w:rsidRDefault="00DC0B0F" w:rsidP="00DC0B0F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3FB7C9D6" w14:textId="77777777" w:rsidR="00DC0B0F" w:rsidRDefault="00DC0B0F" w:rsidP="00DC0B0F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08C6FEBF" w14:textId="77777777" w:rsidR="00DC0B0F" w:rsidRDefault="00DC0B0F" w:rsidP="00DC0B0F">
      <w:pPr>
        <w:pStyle w:val="a5"/>
        <w:suppressAutoHyphens/>
        <w:ind w:left="0" w:firstLine="708"/>
        <w:rPr>
          <w:szCs w:val="28"/>
        </w:rPr>
      </w:pPr>
    </w:p>
    <w:p w14:paraId="55279D5B" w14:textId="77777777" w:rsidR="00DC0B0F" w:rsidRDefault="00DC0B0F" w:rsidP="00DC0B0F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Покровского сельского поселения Неклиновского района шестого созыва по Покровскому одномандатному избирательному округу № 11, 20</w:t>
      </w:r>
      <w:r>
        <w:rPr>
          <w:szCs w:val="28"/>
        </w:rPr>
        <w:t xml:space="preserve"> сентября 2026 </w:t>
      </w:r>
      <w:proofErr w:type="gramStart"/>
      <w:r>
        <w:rPr>
          <w:szCs w:val="28"/>
        </w:rPr>
        <w:t>года,  состоявшимися</w:t>
      </w:r>
      <w:proofErr w:type="gramEnd"/>
      <w:r>
        <w:rPr>
          <w:szCs w:val="28"/>
        </w:rPr>
        <w:t xml:space="preserve"> и действительными.</w:t>
      </w:r>
    </w:p>
    <w:p w14:paraId="6BCCA032" w14:textId="77777777" w:rsidR="00DC0B0F" w:rsidRDefault="00DC0B0F" w:rsidP="00DC0B0F">
      <w:pPr>
        <w:pStyle w:val="a5"/>
        <w:suppressAutoHyphens/>
        <w:spacing w:line="360" w:lineRule="auto"/>
        <w:ind w:left="0"/>
        <w:rPr>
          <w:b w:val="0"/>
          <w:iCs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r>
        <w:rPr>
          <w:b w:val="0"/>
          <w:bCs/>
        </w:rPr>
        <w:t>Покровского</w:t>
      </w:r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r>
        <w:rPr>
          <w:b w:val="0"/>
          <w:bCs/>
        </w:rPr>
        <w:t>Покровскому</w:t>
      </w:r>
      <w:r>
        <w:rPr>
          <w:b w:val="0"/>
          <w:iCs/>
          <w:szCs w:val="28"/>
        </w:rPr>
        <w:t xml:space="preserve"> одномандатному избирательному округу № 11:</w:t>
      </w:r>
    </w:p>
    <w:p w14:paraId="242A8CD6" w14:textId="77777777" w:rsidR="00DC0B0F" w:rsidRDefault="00DC0B0F" w:rsidP="00DC0B0F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-</w:t>
      </w:r>
      <w:r>
        <w:rPr>
          <w:sz w:val="24"/>
        </w:rPr>
        <w:t xml:space="preserve"> </w:t>
      </w:r>
      <w:r>
        <w:rPr>
          <w:b w:val="0"/>
          <w:iCs/>
          <w:szCs w:val="28"/>
        </w:rPr>
        <w:t>Головченко Александра Алексеевича, 13 июля 1982 года</w:t>
      </w:r>
      <w:r>
        <w:rPr>
          <w:b w:val="0"/>
          <w:szCs w:val="28"/>
        </w:rPr>
        <w:t xml:space="preserve"> рождения; </w:t>
      </w:r>
    </w:p>
    <w:p w14:paraId="0F69AC29" w14:textId="77777777" w:rsidR="00DC0B0F" w:rsidRDefault="00DC0B0F" w:rsidP="00DC0B0F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63FE6022" w14:textId="77777777" w:rsidR="00DC0B0F" w:rsidRDefault="00DC0B0F" w:rsidP="00DC0B0F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30BADDE1" w14:textId="77777777" w:rsidR="00DC0B0F" w:rsidRDefault="00DC0B0F" w:rsidP="00DC0B0F">
      <w:pPr>
        <w:suppressAutoHyphens/>
        <w:spacing w:after="60" w:line="360" w:lineRule="auto"/>
      </w:pPr>
    </w:p>
    <w:p w14:paraId="0BDEDF4D" w14:textId="77777777" w:rsidR="00DC0B0F" w:rsidRDefault="00DC0B0F" w:rsidP="00DC0B0F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0029494B" w14:textId="77777777" w:rsidR="00DC0B0F" w:rsidRDefault="00DC0B0F" w:rsidP="00DC0B0F">
      <w:pPr>
        <w:rPr>
          <w:sz w:val="26"/>
          <w:szCs w:val="26"/>
        </w:rPr>
      </w:pPr>
      <w:r>
        <w:rPr>
          <w:kern w:val="28"/>
        </w:rPr>
        <w:t>Секретарь комиссии                                                         О.В. Ляшева</w:t>
      </w:r>
      <w:r>
        <w:rPr>
          <w:kern w:val="28"/>
        </w:rPr>
        <w:tab/>
      </w:r>
    </w:p>
    <w:p w14:paraId="4AED7E30" w14:textId="77777777" w:rsidR="00DC0B0F" w:rsidRDefault="00DC0B0F" w:rsidP="00DC0B0F">
      <w:pPr>
        <w:ind w:firstLine="708"/>
        <w:rPr>
          <w:sz w:val="26"/>
          <w:szCs w:val="26"/>
        </w:rPr>
      </w:pPr>
    </w:p>
    <w:p w14:paraId="41402C6C" w14:textId="77777777" w:rsidR="00F43526" w:rsidRDefault="00F43526">
      <w:bookmarkStart w:id="0" w:name="_GoBack"/>
      <w:bookmarkEnd w:id="0"/>
    </w:p>
    <w:sectPr w:rsidR="00F435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3E08AF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526"/>
    <w:rsid w:val="00DC0B0F"/>
    <w:rsid w:val="00F4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3C7EFB2C-DFDE-455A-8DEA-7BF949A8C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0B0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DC0B0F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DC0B0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DC0B0F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DC0B0F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DC0B0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DC0B0F"/>
    <w:pPr>
      <w:jc w:val="center"/>
    </w:pPr>
    <w:rPr>
      <w:szCs w:val="20"/>
    </w:rPr>
  </w:style>
  <w:style w:type="table" w:styleId="a8">
    <w:name w:val="Table Grid"/>
    <w:basedOn w:val="a1"/>
    <w:uiPriority w:val="59"/>
    <w:rsid w:val="00DC0B0F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1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412</Words>
  <Characters>2349</Characters>
  <Application>Microsoft Office Word</Application>
  <DocSecurity>0</DocSecurity>
  <Lines>19</Lines>
  <Paragraphs>5</Paragraphs>
  <ScaleCrop>false</ScaleCrop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3</cp:revision>
  <dcterms:created xsi:type="dcterms:W3CDTF">2026-09-24T09:00:00Z</dcterms:created>
  <dcterms:modified xsi:type="dcterms:W3CDTF">2026-09-24T09:11:00Z</dcterms:modified>
</cp:coreProperties>
</file>