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7C20" w:rsidRPr="00C56A12" w:rsidRDefault="00187C20" w:rsidP="00187C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Pr="00C56A12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4636528B" wp14:editId="2D096B73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87C20" w:rsidRPr="00C56A12" w:rsidTr="00974A2F">
        <w:trPr>
          <w:trHeight w:val="730"/>
        </w:trPr>
        <w:tc>
          <w:tcPr>
            <w:tcW w:w="10065" w:type="dxa"/>
          </w:tcPr>
          <w:p w:rsidR="00187C20" w:rsidRPr="00C56A12" w:rsidRDefault="00187C20" w:rsidP="00974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93980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21590" t="16510" r="22225" b="9525"/>
                      <wp:wrapNone/>
                      <wp:docPr id="2" name="Группа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" o:spid="_x0000_s1026" style="position:absolute;margin-left:7.4pt;margin-top:32.5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Pr="00C56A12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Pr="00C56A1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187C20" w:rsidRPr="00C56A12" w:rsidRDefault="00187C20" w:rsidP="00974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56A1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187C20" w:rsidRPr="00C56A12" w:rsidRDefault="00187C20" w:rsidP="00187C20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187C20" w:rsidRPr="00C56A12" w:rsidRDefault="00187C20" w:rsidP="00187C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6A1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87C20" w:rsidRDefault="00187C20" w:rsidP="00187C20">
      <w:pPr>
        <w:pStyle w:val="a3"/>
        <w:rPr>
          <w:rFonts w:ascii="Times New Roman" w:hAnsi="Times New Roman"/>
          <w:sz w:val="28"/>
          <w:szCs w:val="28"/>
        </w:rPr>
      </w:pPr>
    </w:p>
    <w:p w:rsidR="00187C20" w:rsidRPr="00C56A12" w:rsidRDefault="00187C20" w:rsidP="00187C2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 июня  2023г.</w:t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  <w:t xml:space="preserve">                                               </w:t>
      </w:r>
      <w:r>
        <w:rPr>
          <w:rFonts w:ascii="Times New Roman" w:hAnsi="Times New Roman"/>
          <w:sz w:val="28"/>
          <w:szCs w:val="28"/>
        </w:rPr>
        <w:t>№ 84-13</w:t>
      </w:r>
    </w:p>
    <w:p w:rsidR="00187C20" w:rsidRDefault="00187C20" w:rsidP="00187C20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Покровское</w:t>
      </w:r>
    </w:p>
    <w:p w:rsidR="00187C20" w:rsidRDefault="00187C20" w:rsidP="00187C20">
      <w:pPr>
        <w:pStyle w:val="a3"/>
        <w:rPr>
          <w:rFonts w:ascii="Times New Roman" w:hAnsi="Times New Roman"/>
          <w:sz w:val="28"/>
          <w:szCs w:val="28"/>
        </w:rPr>
      </w:pPr>
    </w:p>
    <w:p w:rsidR="00187C20" w:rsidRDefault="00187C20" w:rsidP="00187C20">
      <w:pPr>
        <w:pStyle w:val="a3"/>
        <w:ind w:left="709" w:right="990"/>
        <w:jc w:val="both"/>
        <w:rPr>
          <w:rFonts w:ascii="Times New Roman" w:hAnsi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/>
          <w:b/>
          <w:sz w:val="28"/>
          <w:szCs w:val="28"/>
        </w:rPr>
        <w:t>О некоторых условиях проведения агитационных публичных мероприятий в форме собраний в помещениях, находящихся в государственной или муниципальной собственности, в период избирательной кампании по дополнительным выборам депутата Собрания депутатов Васильево-Ханжоновского сельского поселения Неклиновского района Ростовской области пятого созыва</w:t>
      </w:r>
      <w:r>
        <w:rPr>
          <w:rFonts w:ascii="Times New Roman" w:hAnsi="Times New Roman"/>
          <w:b/>
          <w:color w:val="010101"/>
          <w:sz w:val="28"/>
          <w:szCs w:val="28"/>
          <w:shd w:val="clear" w:color="auto" w:fill="FFFFFF"/>
        </w:rPr>
        <w:t>  по Васильево-Ханжоновскому  одноманд</w:t>
      </w:r>
      <w:r w:rsidR="00E645B1">
        <w:rPr>
          <w:rFonts w:ascii="Times New Roman" w:hAnsi="Times New Roman"/>
          <w:b/>
          <w:color w:val="010101"/>
          <w:sz w:val="28"/>
          <w:szCs w:val="28"/>
          <w:shd w:val="clear" w:color="auto" w:fill="FFFFFF"/>
        </w:rPr>
        <w:t>атному избирательному округу №6</w:t>
      </w:r>
    </w:p>
    <w:bookmarkEnd w:id="0"/>
    <w:p w:rsidR="00187C20" w:rsidRDefault="00187C20" w:rsidP="00187C20">
      <w:pPr>
        <w:pStyle w:val="a3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187C20" w:rsidRDefault="00187C20" w:rsidP="00187C20">
      <w:pPr>
        <w:pStyle w:val="-1"/>
        <w:spacing w:line="276" w:lineRule="auto"/>
        <w:rPr>
          <w:color w:val="000000"/>
          <w:szCs w:val="28"/>
        </w:rPr>
      </w:pPr>
      <w:r>
        <w:rPr>
          <w:szCs w:val="28"/>
        </w:rPr>
        <w:t xml:space="preserve">В соответствии с пунктом 3 статьей 53 Федерального закона </w:t>
      </w:r>
      <w:r>
        <w:rPr>
          <w:szCs w:val="28"/>
        </w:rPr>
        <w:br/>
        <w:t>от 12.06.2002 г. № 67-ФЗ «Об основных гарантиях избирательных прав и права на участие в референдуме граждан Российской Федерации», статьей 42 Областного закона от 12.05.2016 № 525-ЗС «О выборах и референдумах в Ростовской области»</w:t>
      </w:r>
      <w:r>
        <w:rPr>
          <w:color w:val="000000"/>
          <w:szCs w:val="28"/>
        </w:rPr>
        <w:t>,</w:t>
      </w:r>
    </w:p>
    <w:p w:rsidR="00187C20" w:rsidRDefault="00187C20" w:rsidP="00187C20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Территориальная избирательная комиссия  Неклиновского района Ростовской области  ПОСТАНОВЛЯЕТ:</w:t>
      </w:r>
    </w:p>
    <w:p w:rsidR="00187C20" w:rsidRDefault="00187C20" w:rsidP="00187C20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187C20" w:rsidRDefault="00187C20" w:rsidP="00187C20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1. Установить время безвозмездного предоставления собственником, владельцем помещения, пригодного для проведения агитационных публичных мероприятий в форме собраний и находящегося </w:t>
      </w:r>
      <w:r>
        <w:rPr>
          <w:rFonts w:ascii="Times New Roman" w:hAnsi="Times New Roman"/>
          <w:sz w:val="28"/>
          <w:szCs w:val="28"/>
        </w:rPr>
        <w:br/>
        <w:t>в государственной или муниципальной собственности, зарегистрированному кандидату для встреч с избирателями на время, указанное в заявке, но не более 60 минут на одну встречу.</w:t>
      </w:r>
    </w:p>
    <w:p w:rsidR="00187C20" w:rsidRDefault="00187C20" w:rsidP="00187C20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2. </w:t>
      </w:r>
      <w:proofErr w:type="gramStart"/>
      <w:r>
        <w:rPr>
          <w:rFonts w:ascii="Times New Roman" w:hAnsi="Times New Roman"/>
          <w:sz w:val="28"/>
          <w:szCs w:val="28"/>
        </w:rPr>
        <w:t xml:space="preserve">Собственнику, владельцу помещения, указанного в пункте 1 настоящего постановления, а также собственнику, владельцу помещения, находящегося в собственности организации, имеющей на день официального опубликования (публикации) решения Собрания депутатов  Васильево-Ханжоновского  сельского поселения Неклиновского района Ростовской области « О назначении дополнительных выборов  депутата Собрания депутатов  Васильево-Ханжоновского  сельского поселения Неклиновского </w:t>
      </w:r>
      <w:r>
        <w:rPr>
          <w:rFonts w:ascii="Times New Roman" w:hAnsi="Times New Roman"/>
          <w:sz w:val="28"/>
          <w:szCs w:val="28"/>
        </w:rPr>
        <w:lastRenderedPageBreak/>
        <w:t>района Ростовской области пятого созыва по Васильево-Ханжоновскому одномандатному избирательному округу №6» в своем уставном (складочном</w:t>
      </w:r>
      <w:proofErr w:type="gramEnd"/>
      <w:r>
        <w:rPr>
          <w:rFonts w:ascii="Times New Roman" w:hAnsi="Times New Roman"/>
          <w:sz w:val="28"/>
          <w:szCs w:val="28"/>
        </w:rPr>
        <w:t xml:space="preserve">) </w:t>
      </w:r>
      <w:proofErr w:type="gramStart"/>
      <w:r>
        <w:rPr>
          <w:rFonts w:ascii="Times New Roman" w:hAnsi="Times New Roman"/>
          <w:sz w:val="28"/>
          <w:szCs w:val="28"/>
        </w:rPr>
        <w:t>капитале долю (вклад) Российской Федерации, субъекта Российской Федерации и (или) муниципальных образований, превышающую (превышающий) 30 процентов, предоставившим помещение одному зарегистрированному кандидату для проведения агитационных публичных мероприятий, не позднее дня, следующего за днем предоставления помещения, обеспечить предоставление в Территориальную избирательную комиссию Неклиновского района  Ростовской области письменного уведомления о факте предоставления помещения, об условиях, на которых оно было предоставлено, а также о</w:t>
      </w:r>
      <w:proofErr w:type="gramEnd"/>
      <w:r>
        <w:rPr>
          <w:rFonts w:ascii="Times New Roman" w:hAnsi="Times New Roman"/>
          <w:sz w:val="28"/>
          <w:szCs w:val="28"/>
        </w:rPr>
        <w:t xml:space="preserve"> том, когда это помещение может быть предоставлено в течение агитационного периода другим зарегистрированным кандидатам, по форме согласно приложению № 1.</w:t>
      </w:r>
    </w:p>
    <w:p w:rsidR="00187C20" w:rsidRDefault="00187C20" w:rsidP="00187C20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3. Руководителю Контрольно-ревизионной службы при Территориальной избирательной комиссии Неклиновского района  Ростовской области  Кравцову Дмитрию Сергеевичу:</w:t>
      </w:r>
    </w:p>
    <w:p w:rsidR="00187C20" w:rsidRDefault="00187C20" w:rsidP="00187C20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в течение суток с момента получения уведомления представлять  системному администратору территориального </w:t>
      </w:r>
      <w:proofErr w:type="gramStart"/>
      <w:r>
        <w:rPr>
          <w:rFonts w:ascii="Times New Roman" w:hAnsi="Times New Roman"/>
          <w:sz w:val="28"/>
          <w:szCs w:val="28"/>
        </w:rPr>
        <w:t>комплекса средств автоматизации сектора эксплуатации Государственной автоматизированной системы Российской</w:t>
      </w:r>
      <w:proofErr w:type="gramEnd"/>
      <w:r>
        <w:rPr>
          <w:rFonts w:ascii="Times New Roman" w:hAnsi="Times New Roman"/>
          <w:sz w:val="28"/>
          <w:szCs w:val="28"/>
        </w:rPr>
        <w:t xml:space="preserve"> Федерации «Выборы»  информационного отдела Избирательной комиссии  Ростовской области  </w:t>
      </w:r>
      <w:proofErr w:type="spellStart"/>
      <w:r>
        <w:rPr>
          <w:rFonts w:ascii="Times New Roman" w:hAnsi="Times New Roman"/>
          <w:sz w:val="28"/>
          <w:szCs w:val="28"/>
        </w:rPr>
        <w:t>Монзиковой</w:t>
      </w:r>
      <w:proofErr w:type="spellEnd"/>
      <w:r>
        <w:rPr>
          <w:rFonts w:ascii="Times New Roman" w:hAnsi="Times New Roman"/>
          <w:sz w:val="28"/>
          <w:szCs w:val="28"/>
        </w:rPr>
        <w:t xml:space="preserve">  О.Ю. информацию о факте предоставления помещения;</w:t>
      </w:r>
    </w:p>
    <w:p w:rsidR="00187C20" w:rsidRDefault="00187C20" w:rsidP="00187C20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 течение суток с момента получения информации  о факте предоставления  помещения,  обеспечить размещение информации  по форме согласно приложению № 2 на официальном сайте Территориальной избирательной комиссии Неклиновского района  Ростовской области в информационно-телекоммуникационной сети «Интернет».</w:t>
      </w:r>
    </w:p>
    <w:p w:rsidR="00187C20" w:rsidRDefault="00187C20" w:rsidP="00187C20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4. </w:t>
      </w: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 в информационно-телекоммуникационной сети «Интернет».</w:t>
      </w:r>
    </w:p>
    <w:p w:rsidR="00187C20" w:rsidRDefault="00187C20" w:rsidP="00187C20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5. 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</w:t>
      </w:r>
      <w:r>
        <w:rPr>
          <w:rFonts w:ascii="Times New Roman" w:hAnsi="Times New Roman"/>
          <w:sz w:val="28"/>
          <w:szCs w:val="28"/>
        </w:rPr>
        <w:br/>
        <w:t>на  Руководителя Контрольно-ревизионной службы при Территориальной избирательной комиссии Неклиновского района  Ростовской области  Кравцова  Д. С.</w:t>
      </w:r>
    </w:p>
    <w:p w:rsidR="00187C20" w:rsidRDefault="00187C20" w:rsidP="00187C20">
      <w:pPr>
        <w:pStyle w:val="a3"/>
        <w:rPr>
          <w:rFonts w:ascii="Times New Roman" w:hAnsi="Times New Roman"/>
          <w:sz w:val="28"/>
          <w:szCs w:val="28"/>
        </w:rPr>
      </w:pPr>
    </w:p>
    <w:p w:rsidR="00187C20" w:rsidRDefault="00187C20" w:rsidP="00187C20">
      <w:pPr>
        <w:pStyle w:val="a3"/>
        <w:rPr>
          <w:rFonts w:ascii="Times New Roman" w:hAnsi="Times New Roman"/>
          <w:sz w:val="28"/>
          <w:szCs w:val="28"/>
        </w:rPr>
      </w:pPr>
    </w:p>
    <w:p w:rsidR="00187C20" w:rsidRDefault="00187C20" w:rsidP="00187C2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 xml:space="preserve">                                                        М.Ю. Сафонов</w:t>
      </w:r>
    </w:p>
    <w:p w:rsidR="00187C20" w:rsidRDefault="00187C20" w:rsidP="00187C20">
      <w:pPr>
        <w:pStyle w:val="a3"/>
        <w:rPr>
          <w:rFonts w:ascii="Times New Roman" w:hAnsi="Times New Roman"/>
          <w:sz w:val="28"/>
          <w:szCs w:val="28"/>
        </w:rPr>
      </w:pPr>
    </w:p>
    <w:p w:rsidR="00187C20" w:rsidRDefault="00187C20" w:rsidP="00187C20">
      <w:pPr>
        <w:pStyle w:val="a3"/>
        <w:rPr>
          <w:rFonts w:ascii="Times New Roman" w:hAnsi="Times New Roman"/>
          <w:sz w:val="28"/>
          <w:szCs w:val="28"/>
        </w:rPr>
      </w:pPr>
    </w:p>
    <w:p w:rsidR="000B3648" w:rsidRPr="00187C20" w:rsidRDefault="00187C20" w:rsidP="00187C2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  <w:t xml:space="preserve">                                                                      О.В. Ляшева</w:t>
      </w:r>
    </w:p>
    <w:sectPr w:rsidR="000B3648" w:rsidRPr="00187C20" w:rsidSect="00187C2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274"/>
    <w:rsid w:val="000B3648"/>
    <w:rsid w:val="00187C20"/>
    <w:rsid w:val="00CC5274"/>
    <w:rsid w:val="00E64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7C2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187C2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uiPriority w:val="99"/>
    <w:rsid w:val="00187C2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187C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87C20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7C2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187C2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uiPriority w:val="99"/>
    <w:rsid w:val="00187C2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187C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87C20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622</Words>
  <Characters>3546</Characters>
  <Application>Microsoft Office Word</Application>
  <DocSecurity>0</DocSecurity>
  <Lines>29</Lines>
  <Paragraphs>8</Paragraphs>
  <ScaleCrop>false</ScaleCrop>
  <Company/>
  <LinksUpToDate>false</LinksUpToDate>
  <CharactersWithSpaces>4160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АБИ</dc:creator>
  <cp:keywords/>
  <dc:description/>
  <cp:lastModifiedBy>АБИ</cp:lastModifiedBy>
  <cp:revision>3</cp:revision>
  <dcterms:created xsi:type="dcterms:W3CDTF">2023-07-03T09:10:00Z</dcterms:created>
  <dcterms:modified xsi:type="dcterms:W3CDTF">2023-07-03T16:10:00Z</dcterms:modified>
</cp:coreProperties>
</file>