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C24" w:rsidRPr="00626F70" w:rsidRDefault="00974C24" w:rsidP="00974C24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9438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74C24" w:rsidRPr="00626F70" w:rsidTr="00C60AF0">
        <w:trPr>
          <w:trHeight w:val="730"/>
        </w:trPr>
        <w:tc>
          <w:tcPr>
            <w:tcW w:w="10065" w:type="dxa"/>
            <w:gridSpan w:val="3"/>
          </w:tcPr>
          <w:p w:rsidR="00974C24" w:rsidRPr="00626F70" w:rsidRDefault="00974C2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22225" r="1587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974C24" w:rsidRPr="00626F70" w:rsidRDefault="00974C24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974C24" w:rsidRPr="00626F70" w:rsidTr="00C60AF0">
        <w:tc>
          <w:tcPr>
            <w:tcW w:w="4679" w:type="dxa"/>
          </w:tcPr>
          <w:p w:rsidR="00974C24" w:rsidRPr="00626F70" w:rsidRDefault="00974C2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974C24" w:rsidRPr="00626F70" w:rsidRDefault="00974C2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974C24" w:rsidRPr="00626F70" w:rsidRDefault="00974C24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</w:rPr>
      </w:pP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</w:rPr>
      </w:pPr>
    </w:p>
    <w:p w:rsidR="00974C24" w:rsidRPr="00626F70" w:rsidRDefault="00974C24" w:rsidP="00974C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12213E"/>
          <w:sz w:val="28"/>
          <w:szCs w:val="28"/>
        </w:rPr>
      </w:pPr>
    </w:p>
    <w:p w:rsidR="00974C24" w:rsidRPr="00626F70" w:rsidRDefault="00974C24" w:rsidP="00974C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12213E"/>
        </w:rPr>
      </w:pPr>
      <w:r w:rsidRPr="00626F70">
        <w:rPr>
          <w:rFonts w:ascii="Times New Roman" w:hAnsi="Times New Roman"/>
          <w:b/>
          <w:color w:val="12213E"/>
        </w:rPr>
        <w:t>ПОСТАНОВЛЕНИЕ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</w:rPr>
      </w:pP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>31 августа  2012 г.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  <w:t>№  5</w:t>
      </w:r>
      <w:r w:rsidRPr="00626F70">
        <w:rPr>
          <w:rFonts w:ascii="Times New Roman" w:hAnsi="Times New Roman"/>
          <w:color w:val="12213E"/>
          <w:sz w:val="28"/>
          <w:szCs w:val="28"/>
        </w:rPr>
        <w:t>8-5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</w:rPr>
      </w:pPr>
    </w:p>
    <w:p w:rsidR="00974C24" w:rsidRPr="00626F70" w:rsidRDefault="00974C24" w:rsidP="00974C24">
      <w:pPr>
        <w:spacing w:after="0" w:line="240" w:lineRule="auto"/>
        <w:jc w:val="center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с. Покровское</w:t>
      </w: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b/>
          <w:color w:val="12213E"/>
          <w:sz w:val="28"/>
          <w:szCs w:val="28"/>
        </w:rPr>
      </w:pPr>
    </w:p>
    <w:tbl>
      <w:tblPr>
        <w:tblW w:w="0" w:type="auto"/>
        <w:tblInd w:w="1384" w:type="dxa"/>
        <w:tblLook w:val="04A0" w:firstRow="1" w:lastRow="0" w:firstColumn="1" w:lastColumn="0" w:noHBand="0" w:noVBand="1"/>
      </w:tblPr>
      <w:tblGrid>
        <w:gridCol w:w="7088"/>
      </w:tblGrid>
      <w:tr w:rsidR="00974C24" w:rsidRPr="00626F70" w:rsidTr="00C60AF0">
        <w:tc>
          <w:tcPr>
            <w:tcW w:w="7088" w:type="dxa"/>
          </w:tcPr>
          <w:p w:rsidR="00974C24" w:rsidRPr="00626F70" w:rsidRDefault="00974C24" w:rsidP="00C60AF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2213E"/>
                <w:sz w:val="28"/>
                <w:szCs w:val="28"/>
              </w:rPr>
            </w:pPr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>О регистрации уполномоченного  представителя Ростовского регионального отделения  политической партии ЛДПР  на выборах депутатов Собраний депутатов сельских поселений Неклиновского района Ростовской области</w:t>
            </w:r>
          </w:p>
        </w:tc>
      </w:tr>
    </w:tbl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Рассмотрев документы представленные Ростовским  региональным отделением  политической партии ЛДПР: 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- Решение о назначении уполномоченных представителей;</w:t>
      </w: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- заверенный список уполномоченных представителей;</w:t>
      </w: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- заявление о согласии на назначение уполномоченным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  и в соответствии с п. 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>11 ст. 2</w:t>
      </w:r>
      <w:r w:rsidRPr="00626F70">
        <w:rPr>
          <w:rFonts w:ascii="Times New Roman" w:hAnsi="Times New Roman"/>
          <w:color w:val="12213E"/>
          <w:sz w:val="28"/>
          <w:szCs w:val="28"/>
        </w:rPr>
        <w:t xml:space="preserve">4  Областного закона 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>«О выборах депутатов представительных органов муниципальных образований в Ростовской области»</w:t>
      </w:r>
    </w:p>
    <w:p w:rsidR="00974C24" w:rsidRPr="00626F70" w:rsidRDefault="00974C24" w:rsidP="00974C24">
      <w:pPr>
        <w:pStyle w:val="a3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626F70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974C24" w:rsidRPr="00626F70" w:rsidRDefault="00974C24" w:rsidP="00974C24">
      <w:pPr>
        <w:spacing w:after="0" w:line="240" w:lineRule="auto"/>
        <w:ind w:firstLine="708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Зарегистрировать Перевозчикова Иосифа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Шотаевича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 xml:space="preserve">, уполномоченным представителем Ростовского регионального отделения политической партии ЛДПР на выборах депутатов  Собрания депутатов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Новобессергеневского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 xml:space="preserve">, Федоровского,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Носовского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>, Троицкого  сельских поселений Неклиновского района Ростовской области.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Председатель комиссии</w:t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  <w:t>А.В. Третьяков</w:t>
      </w:r>
    </w:p>
    <w:p w:rsidR="00974C24" w:rsidRPr="00626F70" w:rsidRDefault="00974C24" w:rsidP="00974C24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Секретарь комиссии</w:t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  <w:t>Н.А. Харченко</w:t>
      </w: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974C24" w:rsidRPr="00626F70" w:rsidRDefault="00974C24" w:rsidP="00974C24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C24"/>
    <w:rsid w:val="004E5F9C"/>
    <w:rsid w:val="0097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74C2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974C24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974C24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974C24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74C2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974C24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974C24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974C24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2017-02-09T06:54:00Z</dcterms:created>
  <dcterms:modified xsi:type="dcterms:W3CDTF">2017-02-09T06:54:00Z</dcterms:modified>
</cp:coreProperties>
</file>