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738" w:rsidRPr="00767738" w:rsidRDefault="00767738" w:rsidP="007677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738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35270" r:id="rId7"/>
        </w:object>
      </w:r>
    </w:p>
    <w:tbl>
      <w:tblPr>
        <w:tblW w:w="0" w:type="auto"/>
        <w:jc w:val="center"/>
        <w:tblInd w:w="-1241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767738" w:rsidRPr="00767738" w:rsidTr="00C60AF0">
        <w:tblPrEx>
          <w:tblCellMar>
            <w:top w:w="0" w:type="dxa"/>
            <w:bottom w:w="0" w:type="dxa"/>
          </w:tblCellMar>
        </w:tblPrEx>
        <w:trPr>
          <w:trHeight w:val="730"/>
          <w:jc w:val="center"/>
        </w:trPr>
        <w:tc>
          <w:tcPr>
            <w:tcW w:w="10065" w:type="dxa"/>
          </w:tcPr>
          <w:p w:rsidR="00767738" w:rsidRPr="00767738" w:rsidRDefault="00767738" w:rsidP="007677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341630</wp:posOffset>
                      </wp:positionH>
                      <wp:positionV relativeFrom="paragraph">
                        <wp:posOffset>556260</wp:posOffset>
                      </wp:positionV>
                      <wp:extent cx="5852160" cy="31115"/>
                      <wp:effectExtent l="23495" t="21590" r="20320" b="1397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26.9pt;margin-top:43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767738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7677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67738" w:rsidRPr="00767738" w:rsidRDefault="00767738" w:rsidP="007677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77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НЕКЛИНОВСКОГО РАЙОНА  РОСТОВСКОЙ  ОБЛАСТИ </w:t>
            </w:r>
          </w:p>
        </w:tc>
      </w:tr>
    </w:tbl>
    <w:p w:rsidR="00767738" w:rsidRPr="00767738" w:rsidRDefault="00767738" w:rsidP="00767738">
      <w:pPr>
        <w:spacing w:after="0" w:line="360" w:lineRule="auto"/>
        <w:ind w:hanging="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67738" w:rsidRPr="00767738" w:rsidRDefault="00767738" w:rsidP="00767738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6773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767738" w:rsidRPr="00767738" w:rsidRDefault="00767738" w:rsidP="00767738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67738">
        <w:rPr>
          <w:rFonts w:ascii="Times New Roman" w:eastAsia="Calibri" w:hAnsi="Times New Roman" w:cs="Times New Roman"/>
          <w:b/>
          <w:bCs/>
          <w:sz w:val="28"/>
          <w:szCs w:val="28"/>
        </w:rPr>
        <w:t>25 июля 2012 г.</w:t>
      </w:r>
      <w:r w:rsidRPr="0076773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76773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76773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76773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76773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76773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76773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767738">
        <w:rPr>
          <w:rFonts w:ascii="Times New Roman" w:eastAsia="Calibri" w:hAnsi="Times New Roman" w:cs="Times New Roman"/>
          <w:b/>
          <w:bCs/>
          <w:sz w:val="28"/>
          <w:szCs w:val="28"/>
        </w:rPr>
        <w:tab/>
        <w:t>№ 32- 9</w:t>
      </w:r>
    </w:p>
    <w:p w:rsidR="00767738" w:rsidRPr="00767738" w:rsidRDefault="00767738" w:rsidP="00767738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67738">
        <w:rPr>
          <w:rFonts w:ascii="Times New Roman" w:eastAsia="Calibri" w:hAnsi="Times New Roman" w:cs="Times New Roman"/>
          <w:b/>
          <w:sz w:val="28"/>
          <w:szCs w:val="28"/>
        </w:rPr>
        <w:t>с. Покровское</w:t>
      </w:r>
    </w:p>
    <w:p w:rsidR="00767738" w:rsidRPr="00767738" w:rsidRDefault="00767738" w:rsidP="00767738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:rsidR="00767738" w:rsidRPr="00767738" w:rsidRDefault="00767738" w:rsidP="00767738">
      <w:pPr>
        <w:tabs>
          <w:tab w:val="left" w:pos="708"/>
        </w:tabs>
        <w:spacing w:after="0" w:line="240" w:lineRule="auto"/>
        <w:ind w:left="1938" w:right="1941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76773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Об утверждении транспортных расходов территориальной избирательной комиссии и участковых избирательных комиссий  в период подготовки и проведения выборов глав и депутатов Собраний депутатов сельских поселений 14 октября  2012 года</w:t>
      </w:r>
    </w:p>
    <w:p w:rsidR="00767738" w:rsidRPr="00767738" w:rsidRDefault="00767738" w:rsidP="00767738">
      <w:pPr>
        <w:tabs>
          <w:tab w:val="left" w:pos="708"/>
        </w:tabs>
        <w:spacing w:after="0" w:line="240" w:lineRule="auto"/>
        <w:ind w:left="1938" w:right="1941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767738" w:rsidRPr="00767738" w:rsidRDefault="00767738" w:rsidP="007677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73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п.16  статьи 20  Федерального закона №67-ФЗ от 12 июня 2002 года «Об основных гарантиях избирательных прав и права на участие в референдуме граждан Российской Федерации» государственные органы,  органы местного самоуправления должны предоставлять на безвозмездной основе транспортные средства избирательным комиссиям. На запрос территориальной избирательной комиссии в органы местного самоуправления о выделении транспорта для комиссий получены ответы, что такой возможности не имеется</w:t>
      </w:r>
      <w:r w:rsidRPr="007677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на основании вышеизложенного,</w:t>
      </w:r>
    </w:p>
    <w:p w:rsidR="00767738" w:rsidRPr="00767738" w:rsidRDefault="00767738" w:rsidP="00767738">
      <w:pPr>
        <w:tabs>
          <w:tab w:val="left" w:pos="708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77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Территориальная избирательная комиссия Неклиновского района Ростовской области ПОСТАНОВЛЯЕТ:</w:t>
      </w:r>
    </w:p>
    <w:p w:rsidR="00767738" w:rsidRPr="00767738" w:rsidRDefault="00767738" w:rsidP="00767738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67738" w:rsidRPr="00767738" w:rsidRDefault="00767738" w:rsidP="00767738">
      <w:pPr>
        <w:numPr>
          <w:ilvl w:val="0"/>
          <w:numId w:val="1"/>
        </w:numPr>
        <w:tabs>
          <w:tab w:val="num" w:pos="2555"/>
          <w:tab w:val="left" w:pos="7938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77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Утвердить объем транспортных услуг Территориальной избирательной комиссии Неклиновского района в период подготовки и проведения выборов глав и депутатов Собраний депутатов сельских поселений 14 октября 2012 года </w:t>
      </w:r>
    </w:p>
    <w:p w:rsidR="00767738" w:rsidRPr="00767738" w:rsidRDefault="00767738" w:rsidP="00767738">
      <w:pPr>
        <w:numPr>
          <w:ilvl w:val="0"/>
          <w:numId w:val="1"/>
        </w:numPr>
        <w:tabs>
          <w:tab w:val="num" w:pos="2555"/>
          <w:tab w:val="left" w:pos="7938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77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Утвердить объем транспортных услуг участковых  избирательных комиссий Неклиновского района в период подготовки и проведения выборов глав и депутатов Собраний депутатов сельских поселений 14 октября 2012 года </w:t>
      </w:r>
    </w:p>
    <w:p w:rsidR="00767738" w:rsidRPr="00767738" w:rsidRDefault="00767738" w:rsidP="00767738">
      <w:pPr>
        <w:tabs>
          <w:tab w:val="num" w:pos="2555"/>
          <w:tab w:val="left" w:pos="7938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67738" w:rsidRPr="00767738" w:rsidRDefault="00767738" w:rsidP="00767738">
      <w:pPr>
        <w:numPr>
          <w:ilvl w:val="0"/>
          <w:numId w:val="1"/>
        </w:numPr>
        <w:tabs>
          <w:tab w:val="num" w:pos="2555"/>
          <w:tab w:val="left" w:pos="7938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77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Председателю территориальной избирательной комиссии Третьякову А.В. после изучения рынка цен заключить договор на оказание транспортных услуг для территориальной избирательной комиссии в пределах сметы расходов ТИК.</w:t>
      </w:r>
    </w:p>
    <w:p w:rsidR="00767738" w:rsidRPr="00767738" w:rsidRDefault="00767738" w:rsidP="00767738">
      <w:pPr>
        <w:numPr>
          <w:ilvl w:val="0"/>
          <w:numId w:val="1"/>
        </w:numPr>
        <w:tabs>
          <w:tab w:val="left" w:pos="1482"/>
          <w:tab w:val="left" w:pos="7938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proofErr w:type="gramStart"/>
      <w:r w:rsidRPr="007677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7677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выполнением данного постановления возложить на бухгалтера комиссии  Авдеенко Л.В.</w:t>
      </w:r>
    </w:p>
    <w:p w:rsidR="00767738" w:rsidRPr="00767738" w:rsidRDefault="00767738" w:rsidP="00767738">
      <w:pPr>
        <w:rPr>
          <w:rFonts w:ascii="Calibri" w:eastAsia="Calibri" w:hAnsi="Calibri" w:cs="Times New Roman"/>
          <w:sz w:val="28"/>
        </w:rPr>
      </w:pPr>
      <w:r w:rsidRPr="00767738">
        <w:rPr>
          <w:rFonts w:ascii="Calibri" w:eastAsia="Calibri" w:hAnsi="Calibri" w:cs="Times New Roman"/>
          <w:sz w:val="28"/>
        </w:rPr>
        <w:t xml:space="preserve">Председатель комиссии </w:t>
      </w:r>
      <w:r w:rsidRPr="00767738">
        <w:rPr>
          <w:rFonts w:ascii="Calibri" w:eastAsia="Calibri" w:hAnsi="Calibri" w:cs="Times New Roman"/>
          <w:sz w:val="28"/>
        </w:rPr>
        <w:tab/>
      </w:r>
      <w:r w:rsidRPr="00767738">
        <w:rPr>
          <w:rFonts w:ascii="Calibri" w:eastAsia="Calibri" w:hAnsi="Calibri" w:cs="Times New Roman"/>
          <w:sz w:val="28"/>
        </w:rPr>
        <w:tab/>
      </w:r>
      <w:r w:rsidRPr="00767738">
        <w:rPr>
          <w:rFonts w:ascii="Calibri" w:eastAsia="Calibri" w:hAnsi="Calibri" w:cs="Times New Roman"/>
          <w:sz w:val="28"/>
        </w:rPr>
        <w:tab/>
      </w:r>
      <w:r w:rsidRPr="00767738">
        <w:rPr>
          <w:rFonts w:ascii="Calibri" w:eastAsia="Calibri" w:hAnsi="Calibri" w:cs="Times New Roman"/>
          <w:sz w:val="28"/>
        </w:rPr>
        <w:tab/>
      </w:r>
      <w:r w:rsidRPr="00767738">
        <w:rPr>
          <w:rFonts w:ascii="Calibri" w:eastAsia="Calibri" w:hAnsi="Calibri" w:cs="Times New Roman"/>
          <w:sz w:val="28"/>
        </w:rPr>
        <w:tab/>
      </w:r>
      <w:r w:rsidRPr="00767738">
        <w:rPr>
          <w:rFonts w:ascii="Calibri" w:eastAsia="Calibri" w:hAnsi="Calibri" w:cs="Times New Roman"/>
          <w:sz w:val="28"/>
        </w:rPr>
        <w:tab/>
      </w:r>
      <w:r w:rsidRPr="00767738">
        <w:rPr>
          <w:rFonts w:ascii="Calibri" w:eastAsia="Calibri" w:hAnsi="Calibri" w:cs="Times New Roman"/>
          <w:sz w:val="28"/>
        </w:rPr>
        <w:tab/>
        <w:t>А.В. Третьяков</w:t>
      </w:r>
    </w:p>
    <w:p w:rsidR="00767738" w:rsidRPr="00767738" w:rsidRDefault="00767738" w:rsidP="00767738">
      <w:pPr>
        <w:rPr>
          <w:rFonts w:ascii="Calibri" w:eastAsia="Calibri" w:hAnsi="Calibri" w:cs="Times New Roman"/>
          <w:sz w:val="28"/>
        </w:rPr>
      </w:pPr>
    </w:p>
    <w:p w:rsidR="00767738" w:rsidRPr="00767738" w:rsidRDefault="00767738" w:rsidP="00767738">
      <w:pPr>
        <w:spacing w:line="360" w:lineRule="auto"/>
        <w:rPr>
          <w:rFonts w:ascii="Calibri" w:eastAsia="Calibri" w:hAnsi="Calibri" w:cs="Times New Roman"/>
          <w:sz w:val="28"/>
        </w:rPr>
        <w:sectPr w:rsidR="00767738" w:rsidRPr="00767738" w:rsidSect="00183A91">
          <w:pgSz w:w="11907" w:h="16840"/>
          <w:pgMar w:top="851" w:right="567" w:bottom="1134" w:left="1134" w:header="720" w:footer="720" w:gutter="0"/>
          <w:cols w:space="720"/>
          <w:docGrid w:linePitch="299"/>
        </w:sectPr>
      </w:pPr>
      <w:r w:rsidRPr="00767738">
        <w:rPr>
          <w:rFonts w:ascii="Calibri" w:eastAsia="Calibri" w:hAnsi="Calibri" w:cs="Times New Roman"/>
          <w:sz w:val="28"/>
        </w:rPr>
        <w:t>Секретарь комиссии</w:t>
      </w:r>
      <w:r w:rsidRPr="00767738">
        <w:rPr>
          <w:rFonts w:ascii="Calibri" w:eastAsia="Calibri" w:hAnsi="Calibri" w:cs="Times New Roman"/>
          <w:sz w:val="28"/>
        </w:rPr>
        <w:tab/>
      </w:r>
      <w:r w:rsidRPr="00767738">
        <w:rPr>
          <w:rFonts w:ascii="Calibri" w:eastAsia="Calibri" w:hAnsi="Calibri" w:cs="Times New Roman"/>
          <w:sz w:val="28"/>
        </w:rPr>
        <w:tab/>
      </w:r>
      <w:r w:rsidRPr="00767738">
        <w:rPr>
          <w:rFonts w:ascii="Calibri" w:eastAsia="Calibri" w:hAnsi="Calibri" w:cs="Times New Roman"/>
          <w:sz w:val="28"/>
        </w:rPr>
        <w:tab/>
      </w:r>
      <w:r w:rsidRPr="00767738">
        <w:rPr>
          <w:rFonts w:ascii="Calibri" w:eastAsia="Calibri" w:hAnsi="Calibri" w:cs="Times New Roman"/>
          <w:sz w:val="28"/>
        </w:rPr>
        <w:tab/>
      </w:r>
      <w:r w:rsidRPr="00767738">
        <w:rPr>
          <w:rFonts w:ascii="Calibri" w:eastAsia="Calibri" w:hAnsi="Calibri" w:cs="Times New Roman"/>
          <w:sz w:val="28"/>
        </w:rPr>
        <w:tab/>
      </w:r>
      <w:r w:rsidRPr="00767738">
        <w:rPr>
          <w:rFonts w:ascii="Calibri" w:eastAsia="Calibri" w:hAnsi="Calibri" w:cs="Times New Roman"/>
          <w:sz w:val="28"/>
        </w:rPr>
        <w:tab/>
      </w:r>
      <w:r w:rsidRPr="00767738">
        <w:rPr>
          <w:rFonts w:ascii="Calibri" w:eastAsia="Calibri" w:hAnsi="Calibri" w:cs="Times New Roman"/>
          <w:sz w:val="28"/>
        </w:rPr>
        <w:tab/>
      </w:r>
      <w:r w:rsidRPr="00767738">
        <w:rPr>
          <w:rFonts w:ascii="Calibri" w:eastAsia="Calibri" w:hAnsi="Calibri" w:cs="Times New Roman"/>
          <w:sz w:val="28"/>
        </w:rPr>
        <w:tab/>
        <w:t>Н.А. Харч</w:t>
      </w:r>
      <w:r>
        <w:rPr>
          <w:rFonts w:ascii="Calibri" w:eastAsia="Calibri" w:hAnsi="Calibri" w:cs="Times New Roman"/>
          <w:sz w:val="28"/>
        </w:rPr>
        <w:t>енко</w:t>
      </w:r>
      <w:bookmarkStart w:id="0" w:name="_GoBack"/>
      <w:bookmarkEnd w:id="0"/>
    </w:p>
    <w:p w:rsidR="004E5F9C" w:rsidRDefault="004E5F9C"/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738"/>
    <w:rsid w:val="004E5F9C"/>
    <w:rsid w:val="0076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2017-02-09T05:47:00Z</dcterms:created>
  <dcterms:modified xsi:type="dcterms:W3CDTF">2017-02-09T05:48:00Z</dcterms:modified>
</cp:coreProperties>
</file>