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F45" w:rsidRPr="00030F45" w:rsidRDefault="00030F45" w:rsidP="00030F4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030F45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548135094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030F45" w:rsidRPr="00030F45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030F45" w:rsidRPr="00030F45" w:rsidRDefault="00030F45" w:rsidP="00030F4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30F45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ТЕРРИТОРИАЛЬНАЯ</w:t>
            </w:r>
            <w:r w:rsidRPr="00030F4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030F45" w:rsidRPr="00030F45" w:rsidRDefault="00030F45" w:rsidP="00030F4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30F4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НЕКЛИНОВСКОГО РАЙОНА  РОСТОВСКОЙ  ОБЛАСТИ</w:t>
            </w:r>
          </w:p>
        </w:tc>
      </w:tr>
      <w:tr w:rsidR="00030F45" w:rsidRPr="00030F45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030F45" w:rsidRPr="00030F45" w:rsidRDefault="00030F45" w:rsidP="00030F4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27305</wp:posOffset>
                      </wp:positionH>
                      <wp:positionV relativeFrom="paragraph">
                        <wp:posOffset>114300</wp:posOffset>
                      </wp:positionV>
                      <wp:extent cx="5852160" cy="31115"/>
                      <wp:effectExtent l="23495" t="16510" r="20320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2.15pt;margin-top:9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</w:p>
        </w:tc>
        <w:tc>
          <w:tcPr>
            <w:tcW w:w="3021" w:type="dxa"/>
          </w:tcPr>
          <w:p w:rsidR="00030F45" w:rsidRPr="00030F45" w:rsidRDefault="00030F45" w:rsidP="00030F4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</w:tcPr>
          <w:p w:rsidR="00030F45" w:rsidRPr="00030F45" w:rsidRDefault="00030F45" w:rsidP="00030F4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30F45" w:rsidRPr="00030F45" w:rsidRDefault="00030F45" w:rsidP="00030F45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bCs/>
          <w:color w:val="323232"/>
          <w:sz w:val="28"/>
          <w:szCs w:val="28"/>
        </w:rPr>
      </w:pPr>
    </w:p>
    <w:p w:rsidR="00030F45" w:rsidRPr="00030F45" w:rsidRDefault="00030F45" w:rsidP="00030F45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30F45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030F45" w:rsidRPr="00030F45" w:rsidRDefault="00030F45" w:rsidP="00030F45">
      <w:pPr>
        <w:spacing w:after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30F45">
        <w:rPr>
          <w:rFonts w:ascii="Times New Roman" w:eastAsia="Calibri" w:hAnsi="Times New Roman" w:cs="Times New Roman"/>
          <w:b/>
          <w:bCs/>
          <w:sz w:val="28"/>
          <w:szCs w:val="28"/>
        </w:rPr>
        <w:t>25 июля 2012 г.</w:t>
      </w:r>
      <w:r w:rsidRPr="00030F45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030F45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030F45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030F45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030F45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030F45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030F45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030F45">
        <w:rPr>
          <w:rFonts w:ascii="Times New Roman" w:eastAsia="Calibri" w:hAnsi="Times New Roman" w:cs="Times New Roman"/>
          <w:b/>
          <w:bCs/>
          <w:sz w:val="28"/>
          <w:szCs w:val="28"/>
        </w:rPr>
        <w:tab/>
        <w:t>№ 32 -3</w:t>
      </w:r>
    </w:p>
    <w:p w:rsidR="00030F45" w:rsidRPr="00030F45" w:rsidRDefault="00030F45" w:rsidP="00030F4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30F45">
        <w:rPr>
          <w:rFonts w:ascii="Times New Roman" w:eastAsia="Calibri" w:hAnsi="Times New Roman" w:cs="Times New Roman"/>
          <w:b/>
          <w:sz w:val="28"/>
          <w:szCs w:val="28"/>
        </w:rPr>
        <w:t>с. Покровское</w:t>
      </w:r>
    </w:p>
    <w:p w:rsidR="00030F45" w:rsidRPr="00030F45" w:rsidRDefault="00030F45" w:rsidP="00030F4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7938"/>
      </w:tblGrid>
      <w:tr w:rsidR="00030F45" w:rsidRPr="00030F45" w:rsidTr="00C60AF0">
        <w:tc>
          <w:tcPr>
            <w:tcW w:w="7938" w:type="dxa"/>
          </w:tcPr>
          <w:p w:rsidR="00030F45" w:rsidRPr="00030F45" w:rsidRDefault="00030F45" w:rsidP="00030F45">
            <w:pPr>
              <w:contextualSpacing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030F4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 создании рабочей группы по рассмотрению и анализу жалоб, заявлений  граждан, поступающих в территориальную избирательную комиссию на действия (бездействия) УИК в период подготовки и проведения выборов глав и депутатов Собраний депутатов сельских поселений 14 октября 2012 года</w:t>
            </w:r>
            <w:r w:rsidRPr="00030F45">
              <w:rPr>
                <w:rFonts w:ascii="Calibri" w:eastAsia="Calibri" w:hAnsi="Calibri" w:cs="Times New Roman"/>
                <w:sz w:val="28"/>
                <w:szCs w:val="28"/>
              </w:rPr>
              <w:t>.</w:t>
            </w:r>
          </w:p>
        </w:tc>
      </w:tr>
    </w:tbl>
    <w:p w:rsidR="00030F45" w:rsidRPr="00030F45" w:rsidRDefault="00030F45" w:rsidP="00030F4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0F45" w:rsidRPr="00030F45" w:rsidRDefault="00030F45" w:rsidP="00030F4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со ст. 13 Областного  закона «О выборах глав муниципальных образований в Ростовской области», ст. 14 Областного закона «О выборах депутатов представительных органов муниципальных образований в Ростовской области»,</w:t>
      </w:r>
    </w:p>
    <w:p w:rsidR="00030F45" w:rsidRPr="00030F45" w:rsidRDefault="00030F45" w:rsidP="00030F45">
      <w:pPr>
        <w:tabs>
          <w:tab w:val="left" w:pos="7920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30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Территориальная избирательная комиссия  Неклиновского района ПОСТАНОВЛЯЕТ:</w:t>
      </w:r>
    </w:p>
    <w:p w:rsidR="00030F45" w:rsidRPr="00030F45" w:rsidRDefault="00030F45" w:rsidP="00030F45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0F45">
        <w:rPr>
          <w:rFonts w:ascii="Times New Roman" w:eastAsia="Calibri" w:hAnsi="Times New Roman" w:cs="Times New Roman"/>
          <w:sz w:val="28"/>
          <w:szCs w:val="28"/>
        </w:rPr>
        <w:t>Утвердить следующий состав рабочей группы по рассмотрению и анализу жалоб, заявлений  граждан, поступающих в территориальную избирательную комиссию на действия (бездействия) УИК в период подготовки и проведения выборов глав и депутатов Собраний депутатов сельских поселений 14 октября 2012 года</w:t>
      </w:r>
    </w:p>
    <w:p w:rsidR="00030F45" w:rsidRPr="00030F45" w:rsidRDefault="00030F45" w:rsidP="00030F4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0F45">
        <w:rPr>
          <w:rFonts w:ascii="Times New Roman" w:eastAsia="Calibri" w:hAnsi="Times New Roman" w:cs="Times New Roman"/>
          <w:sz w:val="28"/>
          <w:szCs w:val="28"/>
        </w:rPr>
        <w:t>-    А.В. Третьяко</w:t>
      </w:r>
      <w:proofErr w:type="gramStart"/>
      <w:r w:rsidRPr="00030F45">
        <w:rPr>
          <w:rFonts w:ascii="Times New Roman" w:eastAsia="Calibri" w:hAnsi="Times New Roman" w:cs="Times New Roman"/>
          <w:sz w:val="28"/>
          <w:szCs w:val="28"/>
        </w:rPr>
        <w:t>в–</w:t>
      </w:r>
      <w:proofErr w:type="gramEnd"/>
      <w:r w:rsidRPr="00030F45">
        <w:rPr>
          <w:rFonts w:ascii="Times New Roman" w:eastAsia="Calibri" w:hAnsi="Times New Roman" w:cs="Times New Roman"/>
          <w:sz w:val="28"/>
          <w:szCs w:val="28"/>
        </w:rPr>
        <w:t xml:space="preserve">  председатель комиссии - руководитель рабочей группы.</w:t>
      </w:r>
    </w:p>
    <w:p w:rsidR="00030F45" w:rsidRPr="00030F45" w:rsidRDefault="00030F45" w:rsidP="00030F45">
      <w:pPr>
        <w:spacing w:after="0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0F45">
        <w:rPr>
          <w:rFonts w:ascii="Times New Roman" w:eastAsia="Calibri" w:hAnsi="Times New Roman" w:cs="Times New Roman"/>
          <w:sz w:val="28"/>
          <w:szCs w:val="28"/>
        </w:rPr>
        <w:t xml:space="preserve">Члены рабочей группы: </w:t>
      </w:r>
    </w:p>
    <w:p w:rsidR="00030F45" w:rsidRPr="00030F45" w:rsidRDefault="00030F45" w:rsidP="00030F4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0F45">
        <w:rPr>
          <w:rFonts w:ascii="Times New Roman" w:eastAsia="Calibri" w:hAnsi="Times New Roman" w:cs="Times New Roman"/>
          <w:sz w:val="28"/>
          <w:szCs w:val="28"/>
        </w:rPr>
        <w:t>-   С.Д. Кондратюк – член комиссии</w:t>
      </w:r>
    </w:p>
    <w:p w:rsidR="00030F45" w:rsidRPr="00030F45" w:rsidRDefault="00030F45" w:rsidP="00030F4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0F45">
        <w:rPr>
          <w:rFonts w:ascii="Times New Roman" w:eastAsia="Calibri" w:hAnsi="Times New Roman" w:cs="Times New Roman"/>
          <w:sz w:val="28"/>
          <w:szCs w:val="28"/>
        </w:rPr>
        <w:t xml:space="preserve">-   О.Н. Тимофеев – член комиссии </w:t>
      </w:r>
    </w:p>
    <w:p w:rsidR="00030F45" w:rsidRPr="00030F45" w:rsidRDefault="00030F45" w:rsidP="00030F4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0F45">
        <w:rPr>
          <w:rFonts w:ascii="Times New Roman" w:eastAsia="Calibri" w:hAnsi="Times New Roman" w:cs="Times New Roman"/>
          <w:sz w:val="28"/>
          <w:szCs w:val="28"/>
        </w:rPr>
        <w:t>-   Э.Р. Симонян – член комиссии</w:t>
      </w:r>
    </w:p>
    <w:p w:rsidR="00030F45" w:rsidRPr="00030F45" w:rsidRDefault="00030F45" w:rsidP="00030F4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30F45" w:rsidRPr="00030F45" w:rsidRDefault="00030F45" w:rsidP="00030F45">
      <w:pPr>
        <w:contextualSpacing/>
        <w:jc w:val="both"/>
        <w:rPr>
          <w:rFonts w:ascii="Calibri" w:eastAsia="Calibri" w:hAnsi="Calibri" w:cs="Times New Roman"/>
          <w:sz w:val="28"/>
          <w:szCs w:val="28"/>
        </w:rPr>
      </w:pPr>
      <w:r w:rsidRPr="00030F45">
        <w:rPr>
          <w:rFonts w:ascii="Calibri" w:eastAsia="Calibri" w:hAnsi="Calibri" w:cs="Times New Roman"/>
          <w:sz w:val="28"/>
          <w:szCs w:val="28"/>
        </w:rPr>
        <w:t>Председатель комиссии</w:t>
      </w:r>
      <w:r w:rsidRPr="00030F45">
        <w:rPr>
          <w:rFonts w:ascii="Calibri" w:eastAsia="Calibri" w:hAnsi="Calibri" w:cs="Times New Roman"/>
          <w:sz w:val="28"/>
          <w:szCs w:val="28"/>
        </w:rPr>
        <w:tab/>
      </w:r>
      <w:r w:rsidRPr="00030F45">
        <w:rPr>
          <w:rFonts w:ascii="Calibri" w:eastAsia="Calibri" w:hAnsi="Calibri" w:cs="Times New Roman"/>
          <w:sz w:val="28"/>
          <w:szCs w:val="28"/>
        </w:rPr>
        <w:tab/>
      </w:r>
      <w:r w:rsidRPr="00030F45">
        <w:rPr>
          <w:rFonts w:ascii="Calibri" w:eastAsia="Calibri" w:hAnsi="Calibri" w:cs="Times New Roman"/>
          <w:sz w:val="28"/>
          <w:szCs w:val="28"/>
        </w:rPr>
        <w:tab/>
      </w:r>
      <w:r w:rsidRPr="00030F45">
        <w:rPr>
          <w:rFonts w:ascii="Calibri" w:eastAsia="Calibri" w:hAnsi="Calibri" w:cs="Times New Roman"/>
          <w:sz w:val="28"/>
          <w:szCs w:val="28"/>
        </w:rPr>
        <w:tab/>
        <w:t>А.В. Третьяков</w:t>
      </w:r>
    </w:p>
    <w:p w:rsidR="00030F45" w:rsidRPr="00030F45" w:rsidRDefault="00030F45" w:rsidP="00030F45">
      <w:pPr>
        <w:contextualSpacing/>
        <w:jc w:val="both"/>
        <w:rPr>
          <w:rFonts w:ascii="Calibri" w:eastAsia="Calibri" w:hAnsi="Calibri" w:cs="Times New Roman"/>
          <w:sz w:val="28"/>
          <w:szCs w:val="28"/>
        </w:rPr>
      </w:pPr>
    </w:p>
    <w:p w:rsidR="004E5F9C" w:rsidRPr="00030F45" w:rsidRDefault="00030F45">
      <w:pPr>
        <w:contextualSpacing/>
        <w:rPr>
          <w:rFonts w:ascii="Calibri" w:eastAsia="Calibri" w:hAnsi="Calibri" w:cs="Times New Roman"/>
          <w:sz w:val="28"/>
          <w:szCs w:val="28"/>
        </w:rPr>
      </w:pPr>
      <w:r w:rsidRPr="00030F45">
        <w:rPr>
          <w:rFonts w:ascii="Calibri" w:eastAsia="Calibri" w:hAnsi="Calibri" w:cs="Times New Roman"/>
          <w:sz w:val="28"/>
          <w:szCs w:val="28"/>
        </w:rPr>
        <w:t>Секретарь комиссии</w:t>
      </w:r>
      <w:r w:rsidRPr="00030F45">
        <w:rPr>
          <w:rFonts w:ascii="Calibri" w:eastAsia="Calibri" w:hAnsi="Calibri" w:cs="Times New Roman"/>
          <w:sz w:val="28"/>
          <w:szCs w:val="28"/>
        </w:rPr>
        <w:tab/>
      </w:r>
      <w:r w:rsidRPr="00030F45">
        <w:rPr>
          <w:rFonts w:ascii="Calibri" w:eastAsia="Calibri" w:hAnsi="Calibri" w:cs="Times New Roman"/>
          <w:sz w:val="28"/>
          <w:szCs w:val="28"/>
        </w:rPr>
        <w:tab/>
      </w:r>
      <w:r w:rsidRPr="00030F45">
        <w:rPr>
          <w:rFonts w:ascii="Calibri" w:eastAsia="Calibri" w:hAnsi="Calibri" w:cs="Times New Roman"/>
          <w:sz w:val="28"/>
          <w:szCs w:val="28"/>
        </w:rPr>
        <w:tab/>
      </w:r>
      <w:r w:rsidRPr="00030F45">
        <w:rPr>
          <w:rFonts w:ascii="Calibri" w:eastAsia="Calibri" w:hAnsi="Calibri" w:cs="Times New Roman"/>
          <w:sz w:val="28"/>
          <w:szCs w:val="28"/>
        </w:rPr>
        <w:tab/>
      </w:r>
      <w:r w:rsidRPr="00030F45">
        <w:rPr>
          <w:rFonts w:ascii="Calibri" w:eastAsia="Calibri" w:hAnsi="Calibri" w:cs="Times New Roman"/>
          <w:sz w:val="28"/>
          <w:szCs w:val="28"/>
        </w:rPr>
        <w:tab/>
        <w:t>Н.А. Харченко</w:t>
      </w:r>
      <w:bookmarkStart w:id="0" w:name="_GoBack"/>
      <w:bookmarkEnd w:id="0"/>
    </w:p>
    <w:sectPr w:rsidR="004E5F9C" w:rsidRPr="00030F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F45"/>
    <w:rsid w:val="00030F45"/>
    <w:rsid w:val="004E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2017-02-09T05:45:00Z</dcterms:created>
  <dcterms:modified xsi:type="dcterms:W3CDTF">2017-02-09T05:45:00Z</dcterms:modified>
</cp:coreProperties>
</file>